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5F8E5" w14:textId="77777777" w:rsidR="001451B7" w:rsidRPr="007366BC" w:rsidRDefault="00E96359" w:rsidP="00E96359">
      <w:pPr>
        <w:jc w:val="center"/>
        <w:rPr>
          <w:b/>
          <w:iCs/>
        </w:rPr>
      </w:pPr>
      <w:r>
        <w:rPr>
          <w:b/>
          <w:iCs/>
        </w:rPr>
        <w:t>В</w:t>
      </w:r>
      <w:r w:rsidRPr="00E96359">
        <w:rPr>
          <w:b/>
          <w:iCs/>
        </w:rPr>
        <w:t xml:space="preserve">ейвлет-анализ и </w:t>
      </w:r>
      <w:r w:rsidR="00367D4B">
        <w:rPr>
          <w:b/>
          <w:iCs/>
        </w:rPr>
        <w:t>Ф</w:t>
      </w:r>
      <w:r w:rsidRPr="00E96359">
        <w:rPr>
          <w:b/>
          <w:iCs/>
        </w:rPr>
        <w:t>урье-анализ температурных временных рядов</w:t>
      </w:r>
    </w:p>
    <w:p w14:paraId="198A1F11" w14:textId="77777777" w:rsidR="00E96359" w:rsidRPr="00E96359" w:rsidRDefault="00E96359" w:rsidP="00E96359">
      <w:pPr>
        <w:jc w:val="center"/>
        <w:rPr>
          <w:b/>
          <w:iCs/>
        </w:rPr>
      </w:pPr>
      <w:r w:rsidRPr="00E96359">
        <w:rPr>
          <w:b/>
          <w:iCs/>
        </w:rPr>
        <w:t xml:space="preserve"> в среде </w:t>
      </w:r>
      <w:r w:rsidR="00061F17" w:rsidRPr="00061F17">
        <w:rPr>
          <w:b/>
          <w:iCs/>
          <w:lang w:val="en-US"/>
        </w:rPr>
        <w:t>MATLAB</w:t>
      </w:r>
    </w:p>
    <w:p w14:paraId="62D699A7" w14:textId="77777777" w:rsidR="00E96359" w:rsidRPr="003F6269" w:rsidRDefault="00E96359" w:rsidP="00E96359">
      <w:pPr>
        <w:pStyle w:val="a7"/>
        <w:ind w:left="0"/>
        <w:jc w:val="center"/>
        <w:rPr>
          <w:b/>
          <w:i/>
        </w:rPr>
      </w:pPr>
      <w:r>
        <w:rPr>
          <w:b/>
          <w:i/>
        </w:rPr>
        <w:t>Морозов Н.А.</w:t>
      </w:r>
      <w:r w:rsidR="00115BD9">
        <w:rPr>
          <w:b/>
          <w:i/>
        </w:rPr>
        <w:t>,</w:t>
      </w:r>
    </w:p>
    <w:p w14:paraId="5DD18AA3" w14:textId="77777777" w:rsidR="00E96359" w:rsidRPr="00E96359" w:rsidRDefault="00E96359" w:rsidP="00E96359">
      <w:pPr>
        <w:pStyle w:val="3f3f3f3f3f3f3f"/>
        <w:jc w:val="center"/>
        <w:rPr>
          <w:i/>
          <w:sz w:val="20"/>
          <w:szCs w:val="20"/>
        </w:rPr>
      </w:pPr>
      <w:r>
        <w:rPr>
          <w:i/>
          <w:sz w:val="20"/>
          <w:szCs w:val="20"/>
        </w:rPr>
        <w:t>Г</w:t>
      </w:r>
      <w:r w:rsidRPr="00E96359">
        <w:rPr>
          <w:i/>
          <w:sz w:val="20"/>
          <w:szCs w:val="20"/>
        </w:rPr>
        <w:t>осударственное автономное образовательное учреждение</w:t>
      </w:r>
    </w:p>
    <w:p w14:paraId="4AC0696E" w14:textId="77777777" w:rsidR="00E96359" w:rsidRPr="00E96359" w:rsidRDefault="00E96359" w:rsidP="00E96359">
      <w:pPr>
        <w:pStyle w:val="3f3f3f3f3f3f3f"/>
        <w:jc w:val="center"/>
        <w:rPr>
          <w:i/>
          <w:sz w:val="20"/>
          <w:szCs w:val="20"/>
        </w:rPr>
      </w:pPr>
      <w:r w:rsidRPr="00E96359">
        <w:rPr>
          <w:i/>
          <w:sz w:val="20"/>
          <w:szCs w:val="20"/>
        </w:rPr>
        <w:t>дополнительного образования детей</w:t>
      </w:r>
    </w:p>
    <w:p w14:paraId="52996F1C" w14:textId="77777777" w:rsidR="00E96359" w:rsidRPr="00E96359" w:rsidRDefault="00E96359" w:rsidP="00E96359">
      <w:pPr>
        <w:pStyle w:val="3f3f3f3f3f3f3f"/>
        <w:jc w:val="center"/>
        <w:rPr>
          <w:i/>
          <w:sz w:val="20"/>
          <w:szCs w:val="20"/>
        </w:rPr>
      </w:pPr>
      <w:r>
        <w:rPr>
          <w:i/>
          <w:sz w:val="20"/>
          <w:szCs w:val="20"/>
        </w:rPr>
        <w:t>Ц</w:t>
      </w:r>
      <w:r w:rsidRPr="00E96359">
        <w:rPr>
          <w:i/>
          <w:sz w:val="20"/>
          <w:szCs w:val="20"/>
        </w:rPr>
        <w:t xml:space="preserve">ентр для одаренных детей </w:t>
      </w:r>
      <w:r w:rsidR="00061F17" w:rsidRPr="00061F17">
        <w:rPr>
          <w:i/>
          <w:sz w:val="20"/>
          <w:szCs w:val="20"/>
        </w:rPr>
        <w:t>“</w:t>
      </w:r>
      <w:r>
        <w:rPr>
          <w:i/>
          <w:sz w:val="20"/>
          <w:szCs w:val="20"/>
        </w:rPr>
        <w:t>П</w:t>
      </w:r>
      <w:r w:rsidRPr="00E96359">
        <w:rPr>
          <w:i/>
          <w:sz w:val="20"/>
          <w:szCs w:val="20"/>
        </w:rPr>
        <w:t>оиск</w:t>
      </w:r>
      <w:r w:rsidR="00061F17" w:rsidRPr="00061F17">
        <w:rPr>
          <w:i/>
          <w:sz w:val="20"/>
          <w:szCs w:val="20"/>
        </w:rPr>
        <w:t>”</w:t>
      </w:r>
      <w:r w:rsidRPr="00E96359">
        <w:rPr>
          <w:i/>
          <w:sz w:val="20"/>
          <w:szCs w:val="20"/>
        </w:rPr>
        <w:t xml:space="preserve">, </w:t>
      </w:r>
    </w:p>
    <w:p w14:paraId="63487051" w14:textId="77777777" w:rsidR="00E96359" w:rsidRPr="00A82126" w:rsidRDefault="00E96359" w:rsidP="00E96359">
      <w:pPr>
        <w:pStyle w:val="3f3f3f3f3f3f3f"/>
        <w:jc w:val="center"/>
        <w:rPr>
          <w:i/>
          <w:sz w:val="20"/>
          <w:szCs w:val="20"/>
        </w:rPr>
      </w:pPr>
      <w:r>
        <w:rPr>
          <w:i/>
          <w:sz w:val="20"/>
          <w:szCs w:val="20"/>
        </w:rPr>
        <w:t xml:space="preserve">г. Кисловодск, </w:t>
      </w:r>
      <w:r w:rsidRPr="00A82126">
        <w:rPr>
          <w:i/>
          <w:sz w:val="20"/>
          <w:szCs w:val="20"/>
        </w:rPr>
        <w:t>Россия,</w:t>
      </w:r>
    </w:p>
    <w:p w14:paraId="6D09C9E3" w14:textId="77777777" w:rsidR="00E96359" w:rsidRPr="00A818BE" w:rsidRDefault="00E96359" w:rsidP="00E96359">
      <w:pPr>
        <w:tabs>
          <w:tab w:val="center" w:pos="3118"/>
          <w:tab w:val="left" w:pos="5011"/>
        </w:tabs>
        <w:jc w:val="center"/>
        <w:rPr>
          <w:i/>
        </w:rPr>
      </w:pPr>
      <w:r w:rsidRPr="00A82126">
        <w:rPr>
          <w:i/>
          <w:lang w:val="en-US"/>
        </w:rPr>
        <w:t>Email</w:t>
      </w:r>
      <w:r w:rsidRPr="00A818BE">
        <w:rPr>
          <w:i/>
        </w:rPr>
        <w:t xml:space="preserve">: </w:t>
      </w:r>
      <w:proofErr w:type="spellStart"/>
      <w:r>
        <w:rPr>
          <w:i/>
          <w:lang w:val="en-US"/>
        </w:rPr>
        <w:t>nikolajmorozov</w:t>
      </w:r>
      <w:proofErr w:type="spellEnd"/>
      <w:r w:rsidRPr="00A818BE">
        <w:rPr>
          <w:i/>
        </w:rPr>
        <w:t>170@</w:t>
      </w:r>
      <w:proofErr w:type="spellStart"/>
      <w:r>
        <w:rPr>
          <w:i/>
          <w:lang w:val="en-US"/>
        </w:rPr>
        <w:t>gmail</w:t>
      </w:r>
      <w:proofErr w:type="spellEnd"/>
      <w:r w:rsidRPr="00A818BE">
        <w:rPr>
          <w:i/>
        </w:rPr>
        <w:t>.</w:t>
      </w:r>
      <w:r>
        <w:rPr>
          <w:i/>
          <w:lang w:val="en-US"/>
        </w:rPr>
        <w:t>com</w:t>
      </w:r>
    </w:p>
    <w:p w14:paraId="2B92E9F9" w14:textId="77777777" w:rsidR="00E96359" w:rsidRPr="00A818BE" w:rsidRDefault="00E96359" w:rsidP="00E96359">
      <w:pPr>
        <w:ind w:firstLine="426"/>
        <w:jc w:val="both"/>
        <w:rPr>
          <w:i/>
        </w:rPr>
      </w:pPr>
    </w:p>
    <w:p w14:paraId="3E26CD80" w14:textId="77777777" w:rsidR="00E96359" w:rsidRPr="00A604D2" w:rsidRDefault="00061F17" w:rsidP="00E9635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color w:val="212121"/>
          <w:lang w:val="en-US"/>
        </w:rPr>
      </w:pPr>
      <w:r w:rsidRPr="00061F17">
        <w:rPr>
          <w:b/>
          <w:iCs/>
          <w:lang w:val="en-US"/>
        </w:rPr>
        <w:t xml:space="preserve">Wavelet and Fourier analysis of temperature time series in MATLAB </w:t>
      </w:r>
      <w:r w:rsidRPr="00A604D2">
        <w:rPr>
          <w:b/>
          <w:i/>
          <w:color w:val="212121"/>
          <w:lang w:val="en-US"/>
        </w:rPr>
        <w:t>Morozov N.A.</w:t>
      </w:r>
      <w:r w:rsidR="00E96359" w:rsidRPr="00A604D2">
        <w:rPr>
          <w:i/>
          <w:color w:val="212121"/>
          <w:lang w:val="en-US"/>
        </w:rPr>
        <w:t>,</w:t>
      </w:r>
    </w:p>
    <w:p w14:paraId="71A66B62" w14:textId="77777777" w:rsidR="00061F17" w:rsidRPr="00061F17" w:rsidRDefault="00061F17" w:rsidP="00061F17">
      <w:pPr>
        <w:pStyle w:val="3f3f3f3f3f3f3f"/>
        <w:jc w:val="center"/>
        <w:rPr>
          <w:i/>
          <w:kern w:val="0"/>
          <w:sz w:val="20"/>
          <w:szCs w:val="20"/>
          <w:lang w:val="en-US" w:eastAsia="ru-RU" w:bidi="ar-SA"/>
        </w:rPr>
      </w:pPr>
      <w:r w:rsidRPr="00061F17">
        <w:rPr>
          <w:i/>
          <w:kern w:val="0"/>
          <w:sz w:val="20"/>
          <w:szCs w:val="20"/>
          <w:lang w:val="en-US" w:eastAsia="ru-RU" w:bidi="ar-SA"/>
        </w:rPr>
        <w:t>State Autonomous Educational Institution for Children's Additional Education</w:t>
      </w:r>
      <w:r w:rsidR="002B5E25">
        <w:rPr>
          <w:i/>
          <w:kern w:val="0"/>
          <w:sz w:val="20"/>
          <w:szCs w:val="20"/>
          <w:lang w:val="en-US" w:eastAsia="ru-RU" w:bidi="ar-SA"/>
        </w:rPr>
        <w:t xml:space="preserve"> </w:t>
      </w:r>
      <w:r w:rsidRPr="00061F17">
        <w:rPr>
          <w:i/>
          <w:kern w:val="0"/>
          <w:sz w:val="20"/>
          <w:szCs w:val="20"/>
          <w:lang w:val="en-US" w:eastAsia="ru-RU" w:bidi="ar-SA"/>
        </w:rPr>
        <w:t>Center for Gifted Children "</w:t>
      </w:r>
      <w:proofErr w:type="spellStart"/>
      <w:r w:rsidRPr="00061F17">
        <w:rPr>
          <w:i/>
          <w:kern w:val="0"/>
          <w:sz w:val="20"/>
          <w:szCs w:val="20"/>
          <w:lang w:val="en-US" w:eastAsia="ru-RU" w:bidi="ar-SA"/>
        </w:rPr>
        <w:t>Poisk</w:t>
      </w:r>
      <w:proofErr w:type="spellEnd"/>
      <w:r w:rsidRPr="00061F17">
        <w:rPr>
          <w:i/>
          <w:kern w:val="0"/>
          <w:sz w:val="20"/>
          <w:szCs w:val="20"/>
          <w:lang w:val="en-US" w:eastAsia="ru-RU" w:bidi="ar-SA"/>
        </w:rPr>
        <w:t>",</w:t>
      </w:r>
    </w:p>
    <w:p w14:paraId="18727E2C" w14:textId="77777777" w:rsidR="00061F17" w:rsidRPr="002B5E25" w:rsidRDefault="00EF0953" w:rsidP="00EF0953">
      <w:pPr>
        <w:shd w:val="clear" w:color="auto" w:fill="FFFFFF"/>
        <w:ind w:firstLine="426"/>
        <w:jc w:val="center"/>
        <w:rPr>
          <w:i/>
          <w:iCs/>
        </w:rPr>
      </w:pPr>
      <w:r w:rsidRPr="00EF0953">
        <w:rPr>
          <w:i/>
          <w:iCs/>
          <w:lang w:val="en-US"/>
        </w:rPr>
        <w:t>Kislovodsk</w:t>
      </w:r>
      <w:r w:rsidRPr="002B5E25">
        <w:rPr>
          <w:i/>
          <w:iCs/>
        </w:rPr>
        <w:t xml:space="preserve">, </w:t>
      </w:r>
      <w:r w:rsidRPr="00EF0953">
        <w:rPr>
          <w:i/>
          <w:iCs/>
          <w:lang w:val="en-US"/>
        </w:rPr>
        <w:t>Russia</w:t>
      </w:r>
    </w:p>
    <w:p w14:paraId="7B5F234A" w14:textId="77777777" w:rsidR="00E96359" w:rsidRPr="00F74574" w:rsidRDefault="00E96359" w:rsidP="00E96359">
      <w:pPr>
        <w:shd w:val="clear" w:color="auto" w:fill="FFFFFF"/>
        <w:ind w:firstLine="426"/>
        <w:rPr>
          <w:b/>
          <w:sz w:val="18"/>
          <w:szCs w:val="18"/>
        </w:rPr>
      </w:pPr>
      <w:r w:rsidRPr="00F74574">
        <w:rPr>
          <w:b/>
          <w:sz w:val="18"/>
          <w:szCs w:val="18"/>
        </w:rPr>
        <w:t>Аннотация</w:t>
      </w:r>
    </w:p>
    <w:p w14:paraId="0BD9CEC3" w14:textId="77777777" w:rsidR="00E96359" w:rsidRDefault="00E96359" w:rsidP="00871FDA">
      <w:pPr>
        <w:ind w:firstLine="425"/>
        <w:jc w:val="both"/>
        <w:rPr>
          <w:sz w:val="18"/>
          <w:szCs w:val="18"/>
        </w:rPr>
      </w:pPr>
      <w:bookmarkStart w:id="0" w:name="_Hlk198137772"/>
      <w:r w:rsidRPr="00E96359">
        <w:rPr>
          <w:sz w:val="18"/>
          <w:szCs w:val="18"/>
        </w:rPr>
        <w:t>При анализе рядов метеорологических наблюдений широко используется различный математический аппарат. Для выявления скрытых периодичностей традиционно используется спектральный анализ, а в последние годы широкое распространение получил вейвлет</w:t>
      </w:r>
      <w:r w:rsidR="00A92F83" w:rsidRPr="00A92F83">
        <w:rPr>
          <w:sz w:val="18"/>
          <w:szCs w:val="18"/>
        </w:rPr>
        <w:t>-</w:t>
      </w:r>
      <w:r w:rsidRPr="00E96359">
        <w:rPr>
          <w:sz w:val="18"/>
          <w:szCs w:val="18"/>
        </w:rPr>
        <w:t xml:space="preserve">анализ. Преимущество последнего метода заключаются в том, что он дает двумерную развертку одномерного процесса как во временной, так и пространственной области. Вейвлет-анализ оказался хорошим инструментом для исследования нестационарных временных рядов, какими являются ряды приземной температуры.В данной работе приводятся результаты вейвлет-анализа и Фурье-анализа рядов температурных аномалий г.Кисловодска по данным с 1950 по 2022 годы метеостанции Кисловодск, которая расположена в северных предгорьях Большого Кавказа на высоте 819 м </w:t>
      </w:r>
      <w:proofErr w:type="spellStart"/>
      <w:r w:rsidRPr="00E96359">
        <w:rPr>
          <w:sz w:val="18"/>
          <w:szCs w:val="18"/>
        </w:rPr>
        <w:t>н.у.м</w:t>
      </w:r>
      <w:proofErr w:type="spellEnd"/>
      <w:r w:rsidRPr="00E96359">
        <w:rPr>
          <w:sz w:val="18"/>
          <w:szCs w:val="18"/>
        </w:rPr>
        <w:t>.</w:t>
      </w:r>
    </w:p>
    <w:p w14:paraId="3DDDD280" w14:textId="77777777" w:rsidR="00871FDA" w:rsidRPr="00E96359" w:rsidRDefault="00871FDA" w:rsidP="00871FDA">
      <w:pPr>
        <w:ind w:firstLine="425"/>
        <w:jc w:val="both"/>
        <w:rPr>
          <w:sz w:val="18"/>
          <w:szCs w:val="18"/>
        </w:rPr>
      </w:pPr>
    </w:p>
    <w:bookmarkEnd w:id="0"/>
    <w:p w14:paraId="01E1532B" w14:textId="77777777" w:rsidR="00E96359" w:rsidRPr="00E96359" w:rsidRDefault="00E96359" w:rsidP="00871FDA">
      <w:pPr>
        <w:shd w:val="clear" w:color="auto" w:fill="FFFFFF"/>
        <w:ind w:firstLine="426"/>
        <w:jc w:val="both"/>
        <w:rPr>
          <w:b/>
          <w:sz w:val="18"/>
          <w:szCs w:val="18"/>
          <w:lang w:val="en-US"/>
        </w:rPr>
      </w:pPr>
      <w:r w:rsidRPr="00F74574">
        <w:rPr>
          <w:b/>
          <w:sz w:val="18"/>
          <w:szCs w:val="18"/>
          <w:lang w:val="en-US"/>
        </w:rPr>
        <w:t>Abstract</w:t>
      </w:r>
    </w:p>
    <w:p w14:paraId="3C4043DB" w14:textId="77777777" w:rsidR="00C456D6" w:rsidRPr="00A92F83" w:rsidRDefault="00E96359" w:rsidP="00871FDA">
      <w:pPr>
        <w:ind w:firstLine="426"/>
        <w:jc w:val="both"/>
        <w:rPr>
          <w:sz w:val="18"/>
          <w:szCs w:val="18"/>
          <w:lang w:val="en-US"/>
        </w:rPr>
      </w:pPr>
      <w:r w:rsidRPr="00E96359">
        <w:rPr>
          <w:sz w:val="18"/>
          <w:szCs w:val="18"/>
          <w:lang w:val="en-US"/>
        </w:rPr>
        <w:t>Spectral analysis is traditionally used to identify hidden periodicities in meteorological observations, and wavelet analysis has gained significant popularity in recent years. The advantage of the latter method lies in its ability to provide a two-dimensional representation of a one-dimensional process, both in the time and frequency domains. Wavelet analysis proves a valuable tool for investigating non-stationary time series, such as ground-level temperature data. This study presents the results of wavelet and Fourier analyses of temperature anomaly series from Kislovodsk, Russia, from 1950 to 2022, based on data from the Kislovodsk meteorological station, located in the northern foothills of the Greater Caucasus Mountains at an altitude of 819 meters above sea level</w:t>
      </w:r>
      <w:r w:rsidR="00A92F83" w:rsidRPr="00A92F83">
        <w:rPr>
          <w:sz w:val="18"/>
          <w:szCs w:val="18"/>
          <w:lang w:val="en-US"/>
        </w:rPr>
        <w:t>.</w:t>
      </w:r>
    </w:p>
    <w:p w14:paraId="0877FAFC" w14:textId="77777777" w:rsidR="001451B7" w:rsidRPr="007E3BD4" w:rsidRDefault="001451B7" w:rsidP="00E96359">
      <w:pPr>
        <w:spacing w:after="240"/>
        <w:ind w:firstLine="426"/>
        <w:jc w:val="both"/>
        <w:rPr>
          <w:b/>
          <w:sz w:val="18"/>
          <w:szCs w:val="18"/>
          <w:lang w:val="en-US"/>
        </w:rPr>
      </w:pPr>
    </w:p>
    <w:p w14:paraId="2A96BB85" w14:textId="77777777" w:rsidR="007E3BD4" w:rsidRPr="007E3BD4" w:rsidRDefault="007E3BD4" w:rsidP="00E96359">
      <w:pPr>
        <w:spacing w:after="240"/>
        <w:ind w:firstLine="426"/>
        <w:jc w:val="both"/>
        <w:rPr>
          <w:b/>
          <w:sz w:val="18"/>
          <w:szCs w:val="18"/>
          <w:lang w:val="en-US"/>
        </w:rPr>
      </w:pPr>
    </w:p>
    <w:p w14:paraId="7DE45888" w14:textId="77777777" w:rsidR="00E96359" w:rsidRPr="000C35F7" w:rsidRDefault="00E96359" w:rsidP="00E96359">
      <w:pPr>
        <w:spacing w:after="240"/>
        <w:ind w:firstLine="426"/>
        <w:jc w:val="both"/>
        <w:rPr>
          <w:sz w:val="18"/>
          <w:szCs w:val="18"/>
        </w:rPr>
      </w:pPr>
      <w:r w:rsidRPr="00F74574">
        <w:rPr>
          <w:b/>
          <w:sz w:val="18"/>
          <w:szCs w:val="18"/>
        </w:rPr>
        <w:lastRenderedPageBreak/>
        <w:t>Ключевые</w:t>
      </w:r>
      <w:r w:rsidR="001451B7" w:rsidRPr="001451B7">
        <w:rPr>
          <w:b/>
          <w:sz w:val="18"/>
          <w:szCs w:val="18"/>
        </w:rPr>
        <w:t xml:space="preserve"> </w:t>
      </w:r>
      <w:r w:rsidRPr="00F74574">
        <w:rPr>
          <w:b/>
          <w:sz w:val="18"/>
          <w:szCs w:val="18"/>
        </w:rPr>
        <w:t>слова</w:t>
      </w:r>
      <w:r w:rsidRPr="000C35F7">
        <w:rPr>
          <w:b/>
          <w:bCs/>
          <w:sz w:val="18"/>
          <w:szCs w:val="18"/>
        </w:rPr>
        <w:t>:</w:t>
      </w:r>
      <w:r w:rsidR="00A84B27" w:rsidRPr="000C35F7">
        <w:rPr>
          <w:sz w:val="18"/>
          <w:szCs w:val="18"/>
        </w:rPr>
        <w:t xml:space="preserve"> температурные временные ряды;</w:t>
      </w:r>
      <w:r w:rsidR="00C456D6" w:rsidRPr="000C35F7">
        <w:rPr>
          <w:sz w:val="18"/>
          <w:szCs w:val="18"/>
        </w:rPr>
        <w:t xml:space="preserve"> тренд;</w:t>
      </w:r>
      <w:r w:rsidR="001451B7" w:rsidRPr="001451B7">
        <w:rPr>
          <w:sz w:val="18"/>
          <w:szCs w:val="18"/>
        </w:rPr>
        <w:t xml:space="preserve"> </w:t>
      </w:r>
      <w:r w:rsidR="00587672" w:rsidRPr="000C35F7">
        <w:rPr>
          <w:sz w:val="18"/>
          <w:szCs w:val="18"/>
        </w:rPr>
        <w:t>вейвлет</w:t>
      </w:r>
      <w:r w:rsidR="00513A38" w:rsidRPr="000C35F7">
        <w:rPr>
          <w:sz w:val="18"/>
          <w:szCs w:val="18"/>
        </w:rPr>
        <w:t>-анализ</w:t>
      </w:r>
      <w:r w:rsidR="00587672" w:rsidRPr="000C35F7">
        <w:rPr>
          <w:sz w:val="18"/>
          <w:szCs w:val="18"/>
        </w:rPr>
        <w:t>; Фурье</w:t>
      </w:r>
      <w:r w:rsidR="00513A38" w:rsidRPr="000C35F7">
        <w:rPr>
          <w:sz w:val="18"/>
          <w:szCs w:val="18"/>
        </w:rPr>
        <w:t>-анализ</w:t>
      </w:r>
      <w:r w:rsidR="00587672" w:rsidRPr="000C35F7">
        <w:rPr>
          <w:sz w:val="18"/>
          <w:szCs w:val="18"/>
        </w:rPr>
        <w:t>;</w:t>
      </w:r>
      <w:r w:rsidR="001451B7" w:rsidRPr="001451B7">
        <w:rPr>
          <w:sz w:val="18"/>
          <w:szCs w:val="18"/>
        </w:rPr>
        <w:t xml:space="preserve"> </w:t>
      </w:r>
      <w:proofErr w:type="spellStart"/>
      <w:r w:rsidR="00A84B27" w:rsidRPr="00A604D2">
        <w:rPr>
          <w:sz w:val="18"/>
          <w:szCs w:val="18"/>
          <w:lang w:val="en-US"/>
        </w:rPr>
        <w:t>Matlab</w:t>
      </w:r>
      <w:proofErr w:type="spellEnd"/>
    </w:p>
    <w:p w14:paraId="3C254215" w14:textId="77777777" w:rsidR="00E96359" w:rsidRPr="00A604D2" w:rsidRDefault="00E96359" w:rsidP="00E96359">
      <w:pPr>
        <w:ind w:firstLine="426"/>
        <w:jc w:val="both"/>
        <w:rPr>
          <w:sz w:val="18"/>
          <w:szCs w:val="18"/>
          <w:lang w:val="en-US"/>
        </w:rPr>
      </w:pPr>
      <w:r w:rsidRPr="00F74574">
        <w:rPr>
          <w:b/>
          <w:sz w:val="18"/>
          <w:szCs w:val="18"/>
          <w:lang w:val="en-US"/>
        </w:rPr>
        <w:t>Keywords</w:t>
      </w:r>
      <w:r w:rsidRPr="00587672">
        <w:rPr>
          <w:b/>
          <w:sz w:val="18"/>
          <w:szCs w:val="18"/>
          <w:lang w:val="en-US"/>
        </w:rPr>
        <w:t xml:space="preserve">: </w:t>
      </w:r>
      <w:r w:rsidR="00A604D2" w:rsidRPr="00A604D2">
        <w:rPr>
          <w:sz w:val="18"/>
          <w:szCs w:val="18"/>
          <w:lang w:val="en-US"/>
        </w:rPr>
        <w:t xml:space="preserve">temperature time series; trend; wavelet analysis; Fourier analysis; </w:t>
      </w:r>
      <w:proofErr w:type="spellStart"/>
      <w:r w:rsidR="00A604D2" w:rsidRPr="00A604D2">
        <w:rPr>
          <w:sz w:val="18"/>
          <w:szCs w:val="18"/>
          <w:lang w:val="en-US"/>
        </w:rPr>
        <w:t>Matlab</w:t>
      </w:r>
      <w:proofErr w:type="spellEnd"/>
    </w:p>
    <w:p w14:paraId="7C64F006" w14:textId="77777777" w:rsidR="00E96359" w:rsidRPr="00587672" w:rsidRDefault="00E96359" w:rsidP="00E96359">
      <w:pPr>
        <w:ind w:firstLine="426"/>
        <w:jc w:val="both"/>
        <w:rPr>
          <w:lang w:val="en-US"/>
        </w:rPr>
      </w:pPr>
    </w:p>
    <w:p w14:paraId="4759128F" w14:textId="77777777" w:rsidR="004B466D" w:rsidRDefault="004B466D" w:rsidP="004B466D">
      <w:pPr>
        <w:ind w:firstLine="425"/>
        <w:jc w:val="both"/>
      </w:pPr>
      <w:r w:rsidRPr="005F034C">
        <w:t>Город Кисловодск является одним из курортов района Кавказских Минеральных Вод, поэтому изучение климатических условий актуально как для медицинской оценки климатических факторов, так идляформирования ре</w:t>
      </w:r>
      <w:r>
        <w:t>жима источников минеральных вод</w:t>
      </w:r>
      <w:r w:rsidRPr="005F034C">
        <w:t>.</w:t>
      </w:r>
    </w:p>
    <w:p w14:paraId="3F29E5DF" w14:textId="77777777" w:rsidR="002256F8" w:rsidRDefault="004B466D" w:rsidP="002256F8">
      <w:pPr>
        <w:ind w:firstLine="426"/>
        <w:jc w:val="both"/>
      </w:pPr>
      <w:r w:rsidRPr="004B466D">
        <w:t>Целью данной работы</w:t>
      </w:r>
      <w:r w:rsidR="00A84B27">
        <w:t xml:space="preserve"> было провести Фурье-анализ и вейвлет-анализ температурных временных рядов на примере г.Кисловодска,</w:t>
      </w:r>
      <w:r w:rsidRPr="005F034C">
        <w:t xml:space="preserve"> используя встроенные функции системы </w:t>
      </w:r>
      <w:proofErr w:type="spellStart"/>
      <w:r w:rsidRPr="004B466D">
        <w:t>Matlab</w:t>
      </w:r>
      <w:proofErr w:type="spellEnd"/>
      <w:r w:rsidR="00802DB4">
        <w:t xml:space="preserve"> для выявления регулярных составляющих ряда</w:t>
      </w:r>
      <w:r w:rsidR="0084452B">
        <w:t>.</w:t>
      </w:r>
    </w:p>
    <w:p w14:paraId="45646165" w14:textId="77777777" w:rsidR="00A4590F" w:rsidRDefault="0084452B" w:rsidP="00A92F83">
      <w:pPr>
        <w:ind w:firstLine="426"/>
        <w:jc w:val="both"/>
      </w:pPr>
      <w:r>
        <w:t xml:space="preserve">Типичные временные ряды складываются из четырех составляющих </w:t>
      </w:r>
      <w:r w:rsidRPr="002D47B6">
        <w:t>[</w:t>
      </w:r>
      <w:r>
        <w:t>1</w:t>
      </w:r>
      <w:r w:rsidRPr="002D47B6">
        <w:t>]</w:t>
      </w:r>
      <w:r>
        <w:t>: 1. тренд, или систематическое движение</w:t>
      </w:r>
      <w:r w:rsidRPr="002D47B6">
        <w:t>;</w:t>
      </w:r>
      <w:r>
        <w:t>2.</w:t>
      </w:r>
      <w:r w:rsidR="001451B7" w:rsidRPr="001451B7">
        <w:t xml:space="preserve"> </w:t>
      </w:r>
      <w:proofErr w:type="spellStart"/>
      <w:r>
        <w:t>колебанияотносительно</w:t>
      </w:r>
      <w:proofErr w:type="spellEnd"/>
      <w:r>
        <w:t xml:space="preserve"> тренда с большей или меньшей регулярностью</w:t>
      </w:r>
      <w:r w:rsidRPr="002D47B6">
        <w:t>;</w:t>
      </w:r>
      <w:r w:rsidR="001451B7" w:rsidRPr="001451B7">
        <w:t xml:space="preserve"> </w:t>
      </w:r>
      <w:r w:rsidRPr="00B6705A">
        <w:t>3</w:t>
      </w:r>
      <w:r>
        <w:t>. эффект сезонности</w:t>
      </w:r>
      <w:r w:rsidRPr="00B6705A">
        <w:t>;</w:t>
      </w:r>
      <w:r>
        <w:t xml:space="preserve"> 4. «случайная», «несистематическая» компонента.Фактически анализ временных рядов, основан на разложении данных на указанные компоненты и дальнейшем изучении последних</w:t>
      </w:r>
      <w:r w:rsidR="00FF78A9">
        <w:t>.</w:t>
      </w:r>
    </w:p>
    <w:p w14:paraId="36F9412D" w14:textId="77777777" w:rsidR="005E0C73" w:rsidRPr="00A61F21" w:rsidRDefault="002256F8" w:rsidP="00A4590F">
      <w:pPr>
        <w:ind w:firstLine="426"/>
        <w:jc w:val="both"/>
      </w:pPr>
      <w:r>
        <w:t>Для исключения сезонности</w:t>
      </w:r>
      <w:r w:rsidR="00ED20DA">
        <w:t>,</w:t>
      </w:r>
      <w:r>
        <w:t xml:space="preserve"> анализ проводился по среднегодовым значениям температуры. </w:t>
      </w:r>
      <w:r w:rsidR="00F86077">
        <w:t xml:space="preserve">В работе </w:t>
      </w:r>
      <w:r w:rsidR="00A92F83">
        <w:t>вычислялось</w:t>
      </w:r>
      <w:r w:rsidR="00F86077">
        <w:t xml:space="preserve"> два вида тренда: линейныйи полиномиальный 3</w:t>
      </w:r>
      <w:r w:rsidR="005E0C73">
        <w:t>-й</w:t>
      </w:r>
      <w:r w:rsidR="00F86077">
        <w:t xml:space="preserve"> степени. Линейный тренд строился методом наименьших квадратов, полиномиальный</w:t>
      </w:r>
      <w:r w:rsidR="00FB384A">
        <w:t>–</w:t>
      </w:r>
      <w:r w:rsidR="00F86077">
        <w:t xml:space="preserve"> методом скользящих средних по семи точкам </w:t>
      </w:r>
      <w:r w:rsidR="00F86077" w:rsidRPr="00F86077">
        <w:t>[</w:t>
      </w:r>
      <w:r w:rsidR="00A47F4A">
        <w:t>1</w:t>
      </w:r>
      <w:r w:rsidR="00F86077" w:rsidRPr="00F86077">
        <w:t>]</w:t>
      </w:r>
      <w:r w:rsidR="00401FE3">
        <w:t xml:space="preserve">. </w:t>
      </w:r>
      <w:r w:rsidR="005E0C73" w:rsidRPr="005E0C73">
        <w:t>На рис.1 представлен линейный тренд</w:t>
      </w:r>
      <w:r w:rsidR="00033782">
        <w:t>,</w:t>
      </w:r>
      <w:r w:rsidR="005E0C73" w:rsidRPr="005E0C73">
        <w:t>построенный с помощью встроенного функционала MS Excel</w:t>
      </w:r>
      <w:r w:rsidR="00401FE3">
        <w:t xml:space="preserve">. </w:t>
      </w:r>
      <w:r w:rsidR="005E0C73">
        <w:t>Средняя скорость потепления</w:t>
      </w:r>
      <w:r w:rsidR="00401FE3">
        <w:t xml:space="preserve"> в г.Кисловодске</w:t>
      </w:r>
      <w:r w:rsidR="00EE68A2">
        <w:t>за период</w:t>
      </w:r>
      <w:r w:rsidR="00401FE3">
        <w:t xml:space="preserve"> с 1950 по 2022г</w:t>
      </w:r>
      <w:r w:rsidR="00EE68A2">
        <w:t>г.</w:t>
      </w:r>
      <w:r w:rsidR="00401FE3">
        <w:t xml:space="preserve"> составила 0.0134</w:t>
      </w:r>
      <w:r w:rsidR="00033782">
        <w:rPr>
          <w:vertAlign w:val="superscript"/>
        </w:rPr>
        <w:t xml:space="preserve">0 </w:t>
      </w:r>
      <w:r w:rsidR="00033782">
        <w:rPr>
          <w:lang w:val="en-US"/>
        </w:rPr>
        <w:t>C</w:t>
      </w:r>
      <w:r w:rsidR="00033782" w:rsidRPr="00033782">
        <w:t>/</w:t>
      </w:r>
      <w:r w:rsidR="00033782">
        <w:t>год. На рис.2 представлен полиномиальный тренд, по</w:t>
      </w:r>
      <w:r w:rsidR="009D19CB">
        <w:t>д</w:t>
      </w:r>
      <w:r w:rsidR="00033782">
        <w:t>тверждающий общую тенденцию потепления</w:t>
      </w:r>
      <w:r w:rsidR="00FF78A9">
        <w:t xml:space="preserve"> и показывающий, что за последние 22 года скорость увеличения среднегодовых температур возросла и составила </w:t>
      </w:r>
      <w:r w:rsidR="002A0037">
        <w:t>0.0477</w:t>
      </w:r>
      <w:r w:rsidR="002A0037">
        <w:rPr>
          <w:vertAlign w:val="superscript"/>
        </w:rPr>
        <w:t>0</w:t>
      </w:r>
      <w:r w:rsidR="002A0037">
        <w:rPr>
          <w:lang w:val="en-US"/>
        </w:rPr>
        <w:t>C</w:t>
      </w:r>
      <w:r w:rsidR="002A0037" w:rsidRPr="00033782">
        <w:t>/</w:t>
      </w:r>
      <w:r w:rsidR="002A0037">
        <w:t>год</w:t>
      </w:r>
      <w:r w:rsidR="00A61F21">
        <w:t xml:space="preserve">, что подтверждают и другие исследования </w:t>
      </w:r>
      <w:r w:rsidR="00A61F21" w:rsidRPr="00A61F21">
        <w:t>[2</w:t>
      </w:r>
      <w:r w:rsidR="009422FC">
        <w:t>-4</w:t>
      </w:r>
      <w:r w:rsidR="00A61F21" w:rsidRPr="00A61F21">
        <w:t>]</w:t>
      </w:r>
      <w:r w:rsidR="00A61F21">
        <w:t>.</w:t>
      </w:r>
    </w:p>
    <w:p w14:paraId="13461AE4" w14:textId="77777777" w:rsidR="00A4590F" w:rsidRDefault="00A92F83" w:rsidP="00260097">
      <w:pPr>
        <w:tabs>
          <w:tab w:val="left" w:pos="0"/>
        </w:tabs>
        <w:ind w:firstLine="426"/>
        <w:jc w:val="both"/>
      </w:pPr>
      <w:r w:rsidRPr="00A92F83">
        <w:rPr>
          <w:rFonts w:ascii="Times New Roman CYR" w:hAnsi="Times New Roman CYR"/>
          <w:b/>
        </w:rPr>
        <w:t>Спектральный анализ.</w:t>
      </w:r>
      <w:r w:rsidR="00A47F4A" w:rsidRPr="004351F2">
        <w:rPr>
          <w:rFonts w:ascii="Times New Roman CYR" w:hAnsi="Times New Roman CYR"/>
        </w:rPr>
        <w:t xml:space="preserve">Исключив линейный тренд и тренд, полученный методом скользящих средних, из временного ряда среднегодовых температур, были получены соответствующие ряды аномалий температуры. </w:t>
      </w:r>
      <w:r w:rsidR="00A47F4A" w:rsidRPr="004351F2">
        <w:rPr>
          <w:rFonts w:ascii="Times New Roman CYR" w:hAnsi="Times New Roman CYR"/>
          <w:bCs/>
        </w:rPr>
        <w:t>Выделение регулярных составляющих ряда проводилось для аномалий среднегодовых температур с помощью Фурье-анализа и</w:t>
      </w:r>
      <w:r w:rsidR="001451B7">
        <w:rPr>
          <w:rFonts w:ascii="Times New Roman CYR" w:hAnsi="Times New Roman CYR"/>
          <w:bCs/>
          <w:lang w:val="en-US"/>
        </w:rPr>
        <w:t xml:space="preserve"> </w:t>
      </w:r>
      <w:r w:rsidR="00A47F4A" w:rsidRPr="004351F2">
        <w:rPr>
          <w:rFonts w:ascii="Times New Roman CYR" w:hAnsi="Times New Roman CYR"/>
          <w:bCs/>
        </w:rPr>
        <w:t>вейвлет-анализа</w:t>
      </w:r>
      <w:r w:rsidR="00A61F21" w:rsidRPr="00A61F21">
        <w:rPr>
          <w:rFonts w:ascii="Times New Roman CYR" w:hAnsi="Times New Roman CYR"/>
          <w:bCs/>
        </w:rPr>
        <w:t xml:space="preserve"> [5]</w:t>
      </w:r>
      <w:r w:rsidR="007366BC">
        <w:rPr>
          <w:rFonts w:ascii="Times New Roman CYR" w:hAnsi="Times New Roman CYR"/>
          <w:bCs/>
          <w:lang w:val="en-US"/>
        </w:rPr>
        <w:t xml:space="preserve"> </w:t>
      </w:r>
      <w:r w:rsidR="00A47F4A" w:rsidRPr="004351F2">
        <w:rPr>
          <w:rFonts w:ascii="Times New Roman CYR" w:hAnsi="Times New Roman CYR"/>
        </w:rPr>
        <w:t xml:space="preserve">системы </w:t>
      </w:r>
      <w:proofErr w:type="spellStart"/>
      <w:r w:rsidR="00A47F4A" w:rsidRPr="004351F2">
        <w:rPr>
          <w:rFonts w:ascii="Times New Roman CYR" w:hAnsi="Times New Roman CYR"/>
          <w:lang w:val="en-US"/>
        </w:rPr>
        <w:t>Matlab</w:t>
      </w:r>
      <w:proofErr w:type="spellEnd"/>
      <w:r w:rsidR="00A47F4A" w:rsidRPr="004351F2">
        <w:rPr>
          <w:rFonts w:ascii="Times New Roman CYR" w:hAnsi="Times New Roman CYR"/>
        </w:rPr>
        <w:t>.</w:t>
      </w:r>
    </w:p>
    <w:p w14:paraId="03825182" w14:textId="77777777" w:rsidR="005E0C73" w:rsidRDefault="005E0C73" w:rsidP="00A61F21">
      <w:pPr>
        <w:spacing w:line="360" w:lineRule="auto"/>
        <w:ind w:left="851" w:hanging="425"/>
        <w:jc w:val="right"/>
        <w:rPr>
          <w:iCs/>
        </w:rPr>
      </w:pPr>
      <w:r>
        <w:rPr>
          <w:rFonts w:ascii="Times New Roman CYR" w:hAnsi="Times New Roman CYR"/>
          <w:noProof/>
        </w:rPr>
        <w:lastRenderedPageBreak/>
        <w:drawing>
          <wp:inline distT="0" distB="0" distL="0" distR="0" wp14:anchorId="51979D46" wp14:editId="407966A3">
            <wp:extent cx="3343275" cy="2281680"/>
            <wp:effectExtent l="0" t="0" r="0" b="0"/>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5" cstate="print"/>
                    <a:srcRect/>
                    <a:stretch>
                      <a:fillRect/>
                    </a:stretch>
                  </pic:blipFill>
                  <pic:spPr bwMode="auto">
                    <a:xfrm>
                      <a:off x="0" y="0"/>
                      <a:ext cx="3400871" cy="2320987"/>
                    </a:xfrm>
                    <a:prstGeom prst="rect">
                      <a:avLst/>
                    </a:prstGeom>
                    <a:noFill/>
                    <a:ln w="9525">
                      <a:noFill/>
                      <a:miter lim="800000"/>
                      <a:headEnd/>
                      <a:tailEnd/>
                    </a:ln>
                  </pic:spPr>
                </pic:pic>
              </a:graphicData>
            </a:graphic>
          </wp:inline>
        </w:drawing>
      </w:r>
    </w:p>
    <w:p w14:paraId="397D8FF0" w14:textId="77777777" w:rsidR="00033782" w:rsidRDefault="00CB5AA6" w:rsidP="00CB5AA6">
      <w:pPr>
        <w:ind w:firstLine="425"/>
        <w:jc w:val="center"/>
        <w:rPr>
          <w:rFonts w:ascii="Times New Roman CYR" w:hAnsi="Times New Roman CYR"/>
          <w:sz w:val="18"/>
          <w:szCs w:val="18"/>
        </w:rPr>
      </w:pPr>
      <w:r>
        <w:rPr>
          <w:rFonts w:ascii="Times New Roman CYR" w:hAnsi="Times New Roman CYR"/>
          <w:i/>
          <w:sz w:val="18"/>
          <w:szCs w:val="18"/>
        </w:rPr>
        <w:tab/>
      </w:r>
      <w:r w:rsidR="00033782" w:rsidRPr="00CB5AA6">
        <w:rPr>
          <w:rFonts w:ascii="Times New Roman CYR" w:hAnsi="Times New Roman CYR"/>
          <w:i/>
          <w:sz w:val="18"/>
          <w:szCs w:val="18"/>
        </w:rPr>
        <w:t>Рис.1</w:t>
      </w:r>
      <w:r w:rsidR="00697040">
        <w:rPr>
          <w:rFonts w:ascii="Times New Roman CYR" w:hAnsi="Times New Roman CYR"/>
          <w:i/>
          <w:sz w:val="18"/>
          <w:szCs w:val="18"/>
        </w:rPr>
        <w:t>.</w:t>
      </w:r>
      <w:r w:rsidR="00033782" w:rsidRPr="00776027">
        <w:rPr>
          <w:rFonts w:ascii="Times New Roman CYR" w:hAnsi="Times New Roman CYR"/>
          <w:sz w:val="18"/>
          <w:szCs w:val="18"/>
        </w:rPr>
        <w:t xml:space="preserve"> Среднегодовые значения температуры в г.Кисловодске и линейный тренд y=0,0134*год-18,459</w:t>
      </w:r>
    </w:p>
    <w:p w14:paraId="2107CE5E" w14:textId="77777777" w:rsidR="00EC0C9A" w:rsidRDefault="00EC0C9A" w:rsidP="00033782">
      <w:pPr>
        <w:ind w:firstLine="425"/>
        <w:jc w:val="center"/>
        <w:rPr>
          <w:rFonts w:ascii="Times New Roman CYR" w:hAnsi="Times New Roman CYR"/>
          <w:sz w:val="18"/>
          <w:szCs w:val="18"/>
        </w:rPr>
      </w:pPr>
    </w:p>
    <w:p w14:paraId="4384C05E" w14:textId="77777777" w:rsidR="00EC0C9A" w:rsidRDefault="00D70DFF" w:rsidP="00254323">
      <w:pPr>
        <w:ind w:left="993"/>
        <w:jc w:val="center"/>
        <w:rPr>
          <w:rFonts w:ascii="Times New Roman CYR" w:hAnsi="Times New Roman CYR"/>
          <w:sz w:val="18"/>
          <w:szCs w:val="18"/>
        </w:rPr>
      </w:pPr>
      <w:r>
        <w:rPr>
          <w:rFonts w:ascii="Times New Roman CYR" w:hAnsi="Times New Roman CYR"/>
          <w:sz w:val="18"/>
          <w:szCs w:val="18"/>
        </w:rPr>
        <w:tab/>
      </w:r>
      <w:r w:rsidR="00EC0C9A">
        <w:rPr>
          <w:rFonts w:ascii="Times New Roman CYR" w:eastAsiaTheme="minorHAnsi" w:hAnsi="Times New Roman CYR" w:cs="Courier New"/>
          <w:noProof/>
          <w:color w:val="000000"/>
        </w:rPr>
        <w:drawing>
          <wp:inline distT="0" distB="0" distL="0" distR="0" wp14:anchorId="0C635DC0" wp14:editId="5B103CC1">
            <wp:extent cx="3328988" cy="2406950"/>
            <wp:effectExtent l="19050" t="0" r="4762"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 cstate="print"/>
                    <a:srcRect/>
                    <a:stretch>
                      <a:fillRect/>
                    </a:stretch>
                  </pic:blipFill>
                  <pic:spPr bwMode="auto">
                    <a:xfrm>
                      <a:off x="0" y="0"/>
                      <a:ext cx="3382137" cy="2445378"/>
                    </a:xfrm>
                    <a:prstGeom prst="rect">
                      <a:avLst/>
                    </a:prstGeom>
                    <a:noFill/>
                    <a:ln w="9525">
                      <a:noFill/>
                      <a:miter lim="800000"/>
                      <a:headEnd/>
                      <a:tailEnd/>
                    </a:ln>
                  </pic:spPr>
                </pic:pic>
              </a:graphicData>
            </a:graphic>
          </wp:inline>
        </w:drawing>
      </w:r>
    </w:p>
    <w:p w14:paraId="56D4B648" w14:textId="77777777" w:rsidR="007366BC" w:rsidRDefault="007366BC" w:rsidP="00254323">
      <w:pPr>
        <w:ind w:left="993"/>
        <w:jc w:val="center"/>
        <w:rPr>
          <w:rFonts w:ascii="Times New Roman CYR" w:hAnsi="Times New Roman CYR"/>
          <w:sz w:val="18"/>
          <w:szCs w:val="18"/>
        </w:rPr>
      </w:pPr>
    </w:p>
    <w:p w14:paraId="3961C3B8" w14:textId="77777777" w:rsidR="00EC0C9A" w:rsidRDefault="00CB5AA6" w:rsidP="00CB5AA6">
      <w:pPr>
        <w:tabs>
          <w:tab w:val="left" w:pos="426"/>
        </w:tabs>
        <w:jc w:val="center"/>
        <w:rPr>
          <w:rFonts w:ascii="Times New Roman CYR" w:hAnsi="Times New Roman CYR"/>
          <w:bCs/>
          <w:sz w:val="18"/>
          <w:szCs w:val="18"/>
        </w:rPr>
      </w:pPr>
      <w:r>
        <w:rPr>
          <w:rFonts w:ascii="Times New Roman CYR" w:hAnsi="Times New Roman CYR"/>
          <w:bCs/>
          <w:i/>
          <w:sz w:val="18"/>
          <w:szCs w:val="18"/>
        </w:rPr>
        <w:tab/>
      </w:r>
      <w:r>
        <w:rPr>
          <w:rFonts w:ascii="Times New Roman CYR" w:hAnsi="Times New Roman CYR"/>
          <w:bCs/>
          <w:i/>
          <w:sz w:val="18"/>
          <w:szCs w:val="18"/>
        </w:rPr>
        <w:tab/>
      </w:r>
      <w:r w:rsidR="00EC0C9A" w:rsidRPr="00CB5AA6">
        <w:rPr>
          <w:rFonts w:ascii="Times New Roman CYR" w:hAnsi="Times New Roman CYR"/>
          <w:bCs/>
          <w:i/>
          <w:sz w:val="18"/>
          <w:szCs w:val="18"/>
        </w:rPr>
        <w:t>Рис.2</w:t>
      </w:r>
      <w:r w:rsidR="00697040">
        <w:rPr>
          <w:rFonts w:ascii="Times New Roman CYR" w:hAnsi="Times New Roman CYR"/>
          <w:bCs/>
          <w:i/>
          <w:sz w:val="18"/>
          <w:szCs w:val="18"/>
        </w:rPr>
        <w:t>.</w:t>
      </w:r>
      <w:r w:rsidR="00EC0C9A" w:rsidRPr="00A818BE">
        <w:rPr>
          <w:rFonts w:ascii="Times New Roman CYR" w:hAnsi="Times New Roman CYR"/>
          <w:bCs/>
          <w:sz w:val="18"/>
          <w:szCs w:val="18"/>
        </w:rPr>
        <w:t xml:space="preserve"> Среднегодовые значения температуры в г.Кисловодск</w:t>
      </w:r>
      <w:r w:rsidR="00ED20DA">
        <w:rPr>
          <w:rFonts w:ascii="Times New Roman CYR" w:hAnsi="Times New Roman CYR"/>
          <w:bCs/>
          <w:sz w:val="18"/>
          <w:szCs w:val="18"/>
        </w:rPr>
        <w:t>е</w:t>
      </w:r>
      <w:r w:rsidR="00EC0C9A" w:rsidRPr="00A818BE">
        <w:rPr>
          <w:rFonts w:ascii="Times New Roman CYR" w:hAnsi="Times New Roman CYR"/>
          <w:bCs/>
          <w:sz w:val="18"/>
          <w:szCs w:val="18"/>
        </w:rPr>
        <w:t xml:space="preserve"> и тренд, вычисленный методом скользящих средних по семи точкам</w:t>
      </w:r>
      <w:r w:rsidR="00A02F38">
        <w:rPr>
          <w:rFonts w:ascii="Times New Roman CYR" w:hAnsi="Times New Roman CYR"/>
          <w:bCs/>
          <w:sz w:val="18"/>
          <w:szCs w:val="18"/>
        </w:rPr>
        <w:t>.</w:t>
      </w:r>
    </w:p>
    <w:p w14:paraId="769E4255" w14:textId="77777777" w:rsidR="00260097" w:rsidRDefault="00260097" w:rsidP="00260097">
      <w:pPr>
        <w:tabs>
          <w:tab w:val="left" w:pos="0"/>
        </w:tabs>
        <w:ind w:firstLine="426"/>
        <w:jc w:val="both"/>
        <w:rPr>
          <w:rFonts w:ascii="Times New Roman CYR" w:hAnsi="Times New Roman CYR"/>
          <w:color w:val="000000"/>
        </w:rPr>
      </w:pPr>
      <w:r w:rsidRPr="004351F2">
        <w:rPr>
          <w:rFonts w:ascii="Times New Roman CYR" w:hAnsi="Times New Roman CYR"/>
          <w:color w:val="000000"/>
        </w:rPr>
        <w:lastRenderedPageBreak/>
        <w:t>Функция Y=</w:t>
      </w:r>
      <w:proofErr w:type="spellStart"/>
      <w:r w:rsidRPr="004351F2">
        <w:rPr>
          <w:rFonts w:ascii="Times New Roman CYR" w:hAnsi="Times New Roman CYR"/>
          <w:color w:val="000000"/>
        </w:rPr>
        <w:t>fft</w:t>
      </w:r>
      <w:proofErr w:type="spellEnd"/>
      <w:r w:rsidRPr="004351F2">
        <w:rPr>
          <w:rFonts w:ascii="Times New Roman CYR" w:hAnsi="Times New Roman CYR"/>
          <w:color w:val="000000"/>
        </w:rPr>
        <w:t>(X) вычисляет для массива данных X дискретное преобразование Фурье</w:t>
      </w:r>
      <w:r w:rsidR="007366BC">
        <w:rPr>
          <w:rFonts w:ascii="Times New Roman CYR" w:hAnsi="Times New Roman CYR"/>
          <w:color w:val="000000"/>
        </w:rPr>
        <w:t xml:space="preserve"> </w:t>
      </w:r>
      <w:r w:rsidR="000F4FF7" w:rsidRPr="000F4FF7">
        <w:rPr>
          <w:rFonts w:ascii="Times New Roman CYR" w:hAnsi="Times New Roman CYR"/>
          <w:color w:val="000000"/>
        </w:rPr>
        <w:t>[6]</w:t>
      </w:r>
      <w:r w:rsidRPr="004351F2">
        <w:rPr>
          <w:rFonts w:ascii="Times New Roman CYR" w:hAnsi="Times New Roman CYR"/>
          <w:color w:val="000000"/>
        </w:rPr>
        <w:t>.</w:t>
      </w:r>
    </w:p>
    <w:p w14:paraId="3063A493" w14:textId="77777777" w:rsidR="000C35F7" w:rsidRDefault="004351F2" w:rsidP="00A604D2">
      <w:pPr>
        <w:ind w:firstLine="426"/>
      </w:pPr>
      <w:r w:rsidRPr="00D40565">
        <w:t>Формулы дискретного преобразования Фурье имеют ви</w:t>
      </w:r>
      <w:r>
        <w:t>д:</w:t>
      </w:r>
    </w:p>
    <w:p w14:paraId="79AD723E" w14:textId="77777777" w:rsidR="004351F2" w:rsidRPr="00B10B09" w:rsidRDefault="00B135A4" w:rsidP="00B10B09">
      <w:pPr>
        <w:ind w:firstLine="426"/>
      </w:pPr>
      <w:r>
        <w:tab/>
      </w:r>
      <m:oMath>
        <m:sSub>
          <m:sSubPr>
            <m:ctrlPr>
              <w:rPr>
                <w:rFonts w:ascii="Cambria Math" w:hAnsi="Cambria Math"/>
                <w:i/>
              </w:rPr>
            </m:ctrlPr>
          </m:sSubPr>
          <m:e>
            <m:r>
              <w:rPr>
                <w:rFonts w:ascii="Cambria Math"/>
              </w:rPr>
              <m:t>F</m:t>
            </m:r>
          </m:e>
          <m:sub>
            <m:r>
              <w:rPr>
                <w:rFonts w:ascii="Cambria Math"/>
              </w:rPr>
              <m:t>k</m:t>
            </m:r>
          </m:sub>
        </m:sSub>
        <m:r>
          <w:rPr>
            <w:rFonts w:ascii="Cambria Math"/>
          </w:rPr>
          <m:t>=</m:t>
        </m:r>
        <m:nary>
          <m:naryPr>
            <m:chr m:val="∑"/>
            <m:ctrlPr>
              <w:rPr>
                <w:rFonts w:ascii="Cambria Math" w:hAnsi="Cambria Math"/>
                <w:i/>
              </w:rPr>
            </m:ctrlPr>
          </m:naryPr>
          <m:sub>
            <m:r>
              <w:rPr>
                <w:rFonts w:ascii="Cambria Math"/>
              </w:rPr>
              <m:t>n=0</m:t>
            </m:r>
          </m:sub>
          <m:sup>
            <m:r>
              <w:rPr>
                <w:rFonts w:ascii="Cambria Math"/>
              </w:rPr>
              <m:t>N</m:t>
            </m:r>
            <m:r>
              <w:rPr>
                <w:rFonts w:ascii="Cambria Math"/>
              </w:rPr>
              <m:t>-</m:t>
            </m:r>
            <m:r>
              <w:rPr>
                <w:rFonts w:ascii="Cambria Math"/>
              </w:rPr>
              <m:t>1</m:t>
            </m:r>
          </m:sup>
          <m:e>
            <m:sSub>
              <m:sSubPr>
                <m:ctrlPr>
                  <w:rPr>
                    <w:rFonts w:ascii="Cambria Math" w:hAnsi="Cambria Math"/>
                    <w:i/>
                  </w:rPr>
                </m:ctrlPr>
              </m:sSubPr>
              <m:e>
                <m:r>
                  <w:rPr>
                    <w:rFonts w:ascii="Cambria Math"/>
                  </w:rPr>
                  <m:t>S</m:t>
                </m:r>
              </m:e>
              <m:sub>
                <m:r>
                  <w:rPr>
                    <w:rFonts w:ascii="Cambria Math"/>
                  </w:rPr>
                  <m:t>n</m:t>
                </m:r>
              </m:sub>
            </m:sSub>
            <m:sSup>
              <m:sSupPr>
                <m:ctrlPr>
                  <w:rPr>
                    <w:rFonts w:ascii="Cambria Math" w:hAnsi="Cambria Math"/>
                    <w:i/>
                  </w:rPr>
                </m:ctrlPr>
              </m:sSupPr>
              <m:e>
                <m:r>
                  <w:rPr>
                    <w:rFonts w:ascii="Cambria Math"/>
                  </w:rPr>
                  <m:t>e</m:t>
                </m:r>
              </m:e>
              <m:sup>
                <m:f>
                  <m:fPr>
                    <m:ctrlPr>
                      <w:rPr>
                        <w:rFonts w:ascii="Cambria Math" w:hAnsi="Cambria Math"/>
                        <w:i/>
                      </w:rPr>
                    </m:ctrlPr>
                  </m:fPr>
                  <m:num>
                    <m:r>
                      <w:rPr>
                        <w:rFonts w:ascii="Cambria Math"/>
                      </w:rPr>
                      <m:t>-</m:t>
                    </m:r>
                    <m:r>
                      <w:rPr>
                        <w:rFonts w:ascii="Cambria Math"/>
                      </w:rPr>
                      <m:t>2πikn</m:t>
                    </m:r>
                  </m:num>
                  <m:den>
                    <m:r>
                      <w:rPr>
                        <w:rFonts w:ascii="Cambria Math"/>
                      </w:rPr>
                      <m:t>N</m:t>
                    </m:r>
                  </m:den>
                </m:f>
              </m:sup>
            </m:sSup>
          </m:e>
        </m:nary>
        <m:r>
          <w:rPr>
            <w:rFonts w:ascii="Cambria Math"/>
          </w:rPr>
          <m:t>=</m:t>
        </m:r>
        <m:nary>
          <m:naryPr>
            <m:chr m:val="∑"/>
            <m:ctrlPr>
              <w:rPr>
                <w:rFonts w:ascii="Cambria Math" w:hAnsi="Cambria Math"/>
                <w:i/>
              </w:rPr>
            </m:ctrlPr>
          </m:naryPr>
          <m:sub>
            <m:r>
              <w:rPr>
                <w:rFonts w:ascii="Cambria Math"/>
              </w:rPr>
              <m:t>n=0</m:t>
            </m:r>
          </m:sub>
          <m:sup>
            <m:r>
              <w:rPr>
                <w:rFonts w:ascii="Cambria Math"/>
              </w:rPr>
              <m:t>N</m:t>
            </m:r>
            <m:r>
              <w:rPr>
                <w:rFonts w:ascii="Cambria Math"/>
              </w:rPr>
              <m:t>-</m:t>
            </m:r>
            <m:r>
              <w:rPr>
                <w:rFonts w:ascii="Cambria Math"/>
              </w:rPr>
              <m:t>1</m:t>
            </m:r>
          </m:sup>
          <m:e>
            <m:sSub>
              <m:sSubPr>
                <m:ctrlPr>
                  <w:rPr>
                    <w:rFonts w:ascii="Cambria Math" w:hAnsi="Cambria Math"/>
                    <w:i/>
                  </w:rPr>
                </m:ctrlPr>
              </m:sSubPr>
              <m:e>
                <m:r>
                  <w:rPr>
                    <w:rFonts w:ascii="Cambria Math"/>
                  </w:rPr>
                  <m:t>S</m:t>
                </m:r>
              </m:e>
              <m:sub>
                <m:r>
                  <w:rPr>
                    <w:rFonts w:ascii="Cambria Math"/>
                  </w:rPr>
                  <m:t>n</m:t>
                </m:r>
              </m:sub>
            </m:sSub>
            <m:r>
              <w:rPr>
                <w:rFonts w:ascii="Cambria Math"/>
              </w:rPr>
              <m:t>(</m:t>
            </m:r>
            <m:func>
              <m:funcPr>
                <m:ctrlPr>
                  <w:rPr>
                    <w:rFonts w:ascii="Cambria Math" w:hAnsi="Cambria Math"/>
                    <w:i/>
                  </w:rPr>
                </m:ctrlPr>
              </m:funcPr>
              <m:fName>
                <m:r>
                  <w:rPr>
                    <w:rFonts w:ascii="Cambria Math"/>
                  </w:rPr>
                  <m:t>cos</m:t>
                </m:r>
              </m:fName>
              <m:e>
                <m:f>
                  <m:fPr>
                    <m:ctrlPr>
                      <w:rPr>
                        <w:rFonts w:ascii="Cambria Math" w:hAnsi="Cambria Math"/>
                        <w:i/>
                      </w:rPr>
                    </m:ctrlPr>
                  </m:fPr>
                  <m:num>
                    <m:r>
                      <w:rPr>
                        <w:rFonts w:ascii="Cambria Math"/>
                      </w:rPr>
                      <m:t>2πikn</m:t>
                    </m:r>
                  </m:num>
                  <m:den>
                    <m:r>
                      <w:rPr>
                        <w:rFonts w:ascii="Cambria Math"/>
                      </w:rPr>
                      <m:t>N</m:t>
                    </m:r>
                  </m:den>
                </m:f>
              </m:e>
            </m:func>
            <m:r>
              <w:rPr>
                <w:rFonts w:ascii="Cambria Math"/>
              </w:rPr>
              <m:t>-</m:t>
            </m:r>
            <m:r>
              <w:rPr>
                <w:rFonts w:ascii="Cambria Math"/>
              </w:rPr>
              <m:t>i</m:t>
            </m:r>
            <m:func>
              <m:funcPr>
                <m:ctrlPr>
                  <w:rPr>
                    <w:rFonts w:ascii="Cambria Math" w:hAnsi="Cambria Math"/>
                    <w:i/>
                  </w:rPr>
                </m:ctrlPr>
              </m:funcPr>
              <m:fName>
                <m:r>
                  <w:rPr>
                    <w:rFonts w:ascii="Cambria Math"/>
                  </w:rPr>
                  <m:t>sin</m:t>
                </m:r>
              </m:fName>
              <m:e>
                <m:f>
                  <m:fPr>
                    <m:ctrlPr>
                      <w:rPr>
                        <w:rFonts w:ascii="Cambria Math" w:hAnsi="Cambria Math"/>
                        <w:i/>
                      </w:rPr>
                    </m:ctrlPr>
                  </m:fPr>
                  <m:num>
                    <m:r>
                      <w:rPr>
                        <w:rFonts w:ascii="Cambria Math"/>
                      </w:rPr>
                      <m:t>-</m:t>
                    </m:r>
                    <m:r>
                      <w:rPr>
                        <w:rFonts w:ascii="Cambria Math"/>
                      </w:rPr>
                      <m:t>2πikn</m:t>
                    </m:r>
                  </m:num>
                  <m:den>
                    <m:r>
                      <w:rPr>
                        <w:rFonts w:ascii="Cambria Math"/>
                      </w:rPr>
                      <m:t>N</m:t>
                    </m:r>
                  </m:den>
                </m:f>
              </m:e>
            </m:func>
            <m:r>
              <w:rPr>
                <w:rFonts w:ascii="Cambria Math"/>
              </w:rPr>
              <m:t>)</m:t>
            </m:r>
          </m:e>
        </m:nary>
      </m:oMath>
      <w:r w:rsidR="004351F2">
        <w:t xml:space="preserve">          (</w:t>
      </w:r>
      <w:r w:rsidR="00582599">
        <w:t>1</w:t>
      </w:r>
      <w:r w:rsidR="004351F2">
        <w:t>)</w:t>
      </w:r>
      <w:r w:rsidR="004351F2">
        <w:rPr>
          <w:position w:val="-32"/>
        </w:rPr>
        <w:t xml:space="preserve"> где </w:t>
      </w:r>
      <w:r w:rsidR="004351F2" w:rsidRPr="002A51A8">
        <w:rPr>
          <w:b/>
          <w:i/>
          <w:position w:val="-32"/>
          <w:lang w:val="en-US"/>
        </w:rPr>
        <w:t>N</w:t>
      </w:r>
      <w:r w:rsidR="004351F2" w:rsidRPr="002A51A8">
        <w:rPr>
          <w:b/>
          <w:position w:val="-32"/>
        </w:rPr>
        <w:t>-</w:t>
      </w:r>
      <w:r w:rsidR="004351F2">
        <w:rPr>
          <w:position w:val="-32"/>
        </w:rPr>
        <w:t xml:space="preserve">количество значений сигнала, измеренных за период времени </w:t>
      </w:r>
      <w:r w:rsidR="004351F2" w:rsidRPr="00B24626">
        <w:rPr>
          <w:b/>
          <w:i/>
          <w:position w:val="-32"/>
        </w:rPr>
        <w:t>Т</w:t>
      </w:r>
    </w:p>
    <w:p w14:paraId="0E04A25F" w14:textId="77777777" w:rsidR="004351F2" w:rsidRDefault="00000000" w:rsidP="00A604D2">
      <w:pPr>
        <w:jc w:val="both"/>
        <w:rPr>
          <w:position w:val="-12"/>
        </w:rPr>
      </w:pPr>
      <m:oMath>
        <m:sSub>
          <m:sSubPr>
            <m:ctrlPr>
              <w:rPr>
                <w:rFonts w:ascii="Cambria Math" w:hAnsi="Cambria Math"/>
                <w:i/>
              </w:rPr>
            </m:ctrlPr>
          </m:sSubPr>
          <m:e>
            <m:r>
              <w:rPr>
                <w:rFonts w:ascii="Cambria Math"/>
              </w:rPr>
              <m:t>S</m:t>
            </m:r>
          </m:e>
          <m:sub>
            <m:r>
              <w:rPr>
                <w:rFonts w:ascii="Cambria Math"/>
              </w:rPr>
              <m:t>n</m:t>
            </m:r>
          </m:sub>
        </m:sSub>
        <m:r>
          <w:rPr>
            <w:rFonts w:ascii="Cambria Math"/>
          </w:rPr>
          <m:t>(n=0,1,2,...N</m:t>
        </m:r>
        <m:r>
          <w:rPr>
            <w:rFonts w:ascii="Cambria Math"/>
          </w:rPr>
          <m:t>-</m:t>
        </m:r>
        <m:r>
          <w:rPr>
            <w:rFonts w:ascii="Cambria Math"/>
          </w:rPr>
          <m:t>1)</m:t>
        </m:r>
      </m:oMath>
      <w:r w:rsidR="004351F2">
        <w:t>значения сигнала</w:t>
      </w:r>
      <w:r w:rsidR="00582599">
        <w:t>,</w:t>
      </w:r>
      <m:oMath>
        <m:sSub>
          <m:sSubPr>
            <m:ctrlPr>
              <w:rPr>
                <w:rFonts w:ascii="Cambria Math" w:hAnsi="Cambria Math"/>
                <w:i/>
              </w:rPr>
            </m:ctrlPr>
          </m:sSubPr>
          <m:e>
            <m:r>
              <w:rPr>
                <w:rFonts w:ascii="Cambria Math" w:hAnsi="Cambria Math"/>
              </w:rPr>
              <m:t>F</m:t>
            </m:r>
          </m:e>
          <m:sub>
            <m:r>
              <w:rPr>
                <w:rFonts w:ascii="Cambria Math" w:hAnsi="Cambria Math"/>
              </w:rPr>
              <m:t>k</m:t>
            </m:r>
          </m:sub>
        </m:sSub>
        <m:r>
          <w:rPr>
            <w:rFonts w:ascii="Cambria Math" w:hAnsi="Cambria Math"/>
          </w:rPr>
          <m:t>(k=0,±1,±2,...±N)</m:t>
        </m:r>
      </m:oMath>
      <w:r w:rsidR="001751ED">
        <w:t>-</w:t>
      </w:r>
      <w:r w:rsidR="004351F2">
        <w:t>вектор комплексных чисел, модули этих комплексных чисел являются амплитудами соответствующих частот, а аргументы - их начальными фазами</w:t>
      </w:r>
      <w:r w:rsidR="000C5016">
        <w:t>.</w:t>
      </w:r>
      <w:r w:rsidR="004351F2">
        <w:t xml:space="preserve"> Значения </w:t>
      </w:r>
      <m:oMath>
        <m:sSub>
          <m:sSubPr>
            <m:ctrlPr>
              <w:rPr>
                <w:rFonts w:ascii="Cambria Math" w:hAnsi="Cambria Math"/>
                <w:i/>
              </w:rPr>
            </m:ctrlPr>
          </m:sSubPr>
          <m:e>
            <m:r>
              <w:rPr>
                <w:rFonts w:ascii="Cambria Math"/>
              </w:rPr>
              <m:t>F</m:t>
            </m:r>
          </m:e>
          <m:sub>
            <m:r>
              <w:rPr>
                <w:rFonts w:ascii="Cambria Math"/>
              </w:rPr>
              <m:t>k</m:t>
            </m:r>
          </m:sub>
        </m:sSub>
        <m:r>
          <w:rPr>
            <w:rFonts w:ascii="Cambria Math"/>
          </w:rPr>
          <m:t>(k=0,</m:t>
        </m:r>
        <m:r>
          <w:rPr>
            <w:rFonts w:ascii="Cambria Math"/>
          </w:rPr>
          <m:t>±</m:t>
        </m:r>
        <m:r>
          <w:rPr>
            <w:rFonts w:ascii="Cambria Math"/>
          </w:rPr>
          <m:t>1,</m:t>
        </m:r>
        <m:r>
          <w:rPr>
            <w:rFonts w:ascii="Cambria Math"/>
          </w:rPr>
          <m:t>±</m:t>
        </m:r>
        <m:r>
          <w:rPr>
            <w:rFonts w:ascii="Cambria Math"/>
          </w:rPr>
          <m:t>2,...</m:t>
        </m:r>
        <m:r>
          <w:rPr>
            <w:rFonts w:ascii="Cambria Math"/>
          </w:rPr>
          <m:t>±</m:t>
        </m:r>
        <m:r>
          <w:rPr>
            <w:rFonts w:ascii="Cambria Math"/>
          </w:rPr>
          <m:t>N)</m:t>
        </m:r>
      </m:oMath>
      <w:r w:rsidR="004351F2">
        <w:t xml:space="preserve">соответствуют частотам </w:t>
      </w:r>
      <m:oMath>
        <m:r>
          <w:rPr>
            <w:rFonts w:ascii="Cambria Math"/>
          </w:rPr>
          <m:t>k/T.</m:t>
        </m:r>
      </m:oMath>
      <w:r w:rsidR="004351F2">
        <w:rPr>
          <w:position w:val="-12"/>
        </w:rPr>
        <w:t>.</w:t>
      </w:r>
    </w:p>
    <w:p w14:paraId="62D5D513" w14:textId="77777777" w:rsidR="00A92F83" w:rsidRDefault="004351F2" w:rsidP="00467D29">
      <w:pPr>
        <w:jc w:val="both"/>
        <w:rPr>
          <w:position w:val="-12"/>
        </w:rPr>
      </w:pPr>
      <w:r>
        <w:rPr>
          <w:position w:val="-12"/>
        </w:rPr>
        <w:t>Спектральная плотность определяется по формуле</w:t>
      </w:r>
      <w:r w:rsidR="00A92F83">
        <w:rPr>
          <w:position w:val="-12"/>
        </w:rPr>
        <w:t>:</w:t>
      </w:r>
    </w:p>
    <w:p w14:paraId="405C2D71" w14:textId="77777777" w:rsidR="004351F2" w:rsidRDefault="00A92F83" w:rsidP="00A604D2">
      <w:pPr>
        <w:jc w:val="both"/>
        <w:rPr>
          <w:position w:val="-12"/>
        </w:rPr>
      </w:pPr>
      <m:oMath>
        <m:r>
          <w:rPr>
            <w:rFonts w:ascii="Cambria Math"/>
          </w:rPr>
          <m:t>P(k)=|</m:t>
        </m:r>
        <m:sSub>
          <m:sSubPr>
            <m:ctrlPr>
              <w:rPr>
                <w:rFonts w:ascii="Cambria Math" w:hAnsi="Cambria Math"/>
                <w:i/>
              </w:rPr>
            </m:ctrlPr>
          </m:sSubPr>
          <m:e>
            <m:r>
              <w:rPr>
                <w:rFonts w:ascii="Cambria Math"/>
              </w:rPr>
              <m:t>F</m:t>
            </m:r>
          </m:e>
          <m:sub>
            <m:r>
              <w:rPr>
                <w:rFonts w:ascii="Cambria Math"/>
              </w:rPr>
              <m:t>k</m:t>
            </m:r>
          </m:sub>
        </m:sSub>
        <m:sSup>
          <m:sSupPr>
            <m:ctrlPr>
              <w:rPr>
                <w:rFonts w:ascii="Cambria Math" w:hAnsi="Cambria Math"/>
                <w:i/>
              </w:rPr>
            </m:ctrlPr>
          </m:sSupPr>
          <m:e>
            <m:r>
              <w:rPr>
                <w:rFonts w:ascii="Cambria Math"/>
              </w:rPr>
              <m:t>|</m:t>
            </m:r>
          </m:e>
          <m:sup>
            <m:r>
              <w:rPr>
                <w:rFonts w:ascii="Cambria Math"/>
              </w:rPr>
              <m:t>2</m:t>
            </m:r>
          </m:sup>
        </m:sSup>
        <m:r>
          <w:rPr>
            <w:rFonts w:ascii="Cambria Math"/>
          </w:rPr>
          <m:t>,k=0,</m:t>
        </m:r>
        <m:r>
          <w:rPr>
            <w:rFonts w:ascii="Cambria Math"/>
          </w:rPr>
          <m:t>±</m:t>
        </m:r>
        <m:r>
          <w:rPr>
            <w:rFonts w:ascii="Cambria Math"/>
          </w:rPr>
          <m:t>1,</m:t>
        </m:r>
        <m:r>
          <w:rPr>
            <w:rFonts w:ascii="Cambria Math"/>
          </w:rPr>
          <m:t>±</m:t>
        </m:r>
        <m:r>
          <w:rPr>
            <w:rFonts w:ascii="Cambria Math"/>
          </w:rPr>
          <m:t>2,...</m:t>
        </m:r>
        <m:r>
          <w:rPr>
            <w:rFonts w:ascii="Cambria Math"/>
          </w:rPr>
          <m:t>±</m:t>
        </m:r>
        <m:r>
          <w:rPr>
            <w:rFonts w:ascii="Cambria Math"/>
          </w:rPr>
          <m:t>N</m:t>
        </m:r>
      </m:oMath>
      <w:r>
        <w:rPr>
          <w:position w:val="-12"/>
        </w:rPr>
        <w:t>(2)</w:t>
      </w:r>
    </w:p>
    <w:p w14:paraId="2B482557" w14:textId="77777777" w:rsidR="004351F2" w:rsidRDefault="004351F2" w:rsidP="006D0874">
      <w:pPr>
        <w:ind w:firstLine="426"/>
        <w:jc w:val="both"/>
      </w:pPr>
      <w:r>
        <w:t xml:space="preserve">При наблюдении ряда через равные промежутки времени </w:t>
      </w:r>
      <m:oMath>
        <m:r>
          <w:rPr>
            <w:rFonts w:ascii="Cambria Math" w:hAnsi="Cambria Math"/>
          </w:rPr>
          <m:t>Δt</m:t>
        </m:r>
      </m:oMath>
      <w:r>
        <w:t xml:space="preserve"> проявляются  следующие особенности гармонического анализа: невозможно выявить периоды меньшие, чем </w:t>
      </w:r>
      <m:oMath>
        <m:r>
          <w:rPr>
            <w:rFonts w:ascii="Cambria Math"/>
          </w:rPr>
          <m:t>2Δt</m:t>
        </m:r>
      </m:oMath>
      <w:r>
        <w:t>, или угловые частоты, большие чем</w:t>
      </w:r>
      <m:oMath>
        <m:r>
          <w:rPr>
            <w:rFonts w:ascii="Cambria Math" w:hAnsi="Cambria Math"/>
          </w:rPr>
          <m:t xml:space="preserve"> </m:t>
        </m:r>
        <m:r>
          <w:rPr>
            <w:rFonts w:ascii="Cambria Math"/>
          </w:rPr>
          <m:t>π/Δt</m:t>
        </m:r>
      </m:oMath>
      <w:r w:rsidR="00A92F83">
        <w:t xml:space="preserve">. </w:t>
      </w:r>
      <w:r>
        <w:t>Эта предельная величина известна как частота Найквиста. Еще один недостаток преобразования Фурье – отсутствие локализации той или иной частоты на временной шкале.</w:t>
      </w:r>
    </w:p>
    <w:p w14:paraId="09CD338E" w14:textId="77777777" w:rsidR="005B24EC" w:rsidRDefault="005B24EC" w:rsidP="006D0874">
      <w:pPr>
        <w:ind w:firstLine="426"/>
        <w:jc w:val="both"/>
      </w:pPr>
      <w:r w:rsidRPr="007A653C">
        <w:rPr>
          <w:rFonts w:ascii="Times New Roman CYR" w:hAnsi="Times New Roman CYR"/>
        </w:rPr>
        <w:t>На рис.3 предст</w:t>
      </w:r>
      <w:r>
        <w:rPr>
          <w:rFonts w:ascii="Times New Roman CYR" w:hAnsi="Times New Roman CYR"/>
        </w:rPr>
        <w:t>а</w:t>
      </w:r>
      <w:r w:rsidRPr="007A653C">
        <w:rPr>
          <w:rFonts w:ascii="Times New Roman CYR" w:hAnsi="Times New Roman CYR"/>
        </w:rPr>
        <w:t>влен график спектральной плотности аномалий температуры в г.Кисловодск</w:t>
      </w:r>
      <w:r>
        <w:rPr>
          <w:rFonts w:ascii="Times New Roman CYR" w:hAnsi="Times New Roman CYR"/>
        </w:rPr>
        <w:t>е</w:t>
      </w:r>
      <w:r w:rsidRPr="007A653C">
        <w:rPr>
          <w:rFonts w:ascii="Times New Roman CYR" w:hAnsi="Times New Roman CYR"/>
        </w:rPr>
        <w:t xml:space="preserve"> за 1950-2022 гг</w:t>
      </w:r>
      <w:r>
        <w:rPr>
          <w:rFonts w:ascii="Times New Roman CYR" w:hAnsi="Times New Roman CYR"/>
        </w:rPr>
        <w:t>.</w:t>
      </w:r>
      <w:r w:rsidRPr="007A653C">
        <w:rPr>
          <w:rFonts w:ascii="Times New Roman CYR" w:hAnsi="Times New Roman CYR"/>
        </w:rPr>
        <w:t xml:space="preserve">, когда </w:t>
      </w:r>
      <w:r>
        <w:rPr>
          <w:rFonts w:ascii="Times New Roman CYR" w:hAnsi="Times New Roman CYR"/>
        </w:rPr>
        <w:t xml:space="preserve">из временного ряда выделялся </w:t>
      </w:r>
      <w:r w:rsidRPr="007A653C">
        <w:rPr>
          <w:rFonts w:ascii="Times New Roman CYR" w:hAnsi="Times New Roman CYR"/>
        </w:rPr>
        <w:t>линейный тренд</w:t>
      </w:r>
      <w:r>
        <w:rPr>
          <w:rFonts w:ascii="Times New Roman CYR" w:hAnsi="Times New Roman CYR"/>
        </w:rPr>
        <w:t>,</w:t>
      </w:r>
      <w:r w:rsidR="007366BC">
        <w:rPr>
          <w:rFonts w:ascii="Times New Roman CYR" w:hAnsi="Times New Roman CYR"/>
        </w:rPr>
        <w:t xml:space="preserve"> </w:t>
      </w:r>
      <w:r>
        <w:rPr>
          <w:rFonts w:ascii="Times New Roman CYR" w:hAnsi="Times New Roman CYR"/>
        </w:rPr>
        <w:t>а</w:t>
      </w:r>
      <w:r w:rsidRPr="007A653C">
        <w:rPr>
          <w:rFonts w:ascii="Times New Roman CYR" w:hAnsi="Times New Roman CYR"/>
        </w:rPr>
        <w:t xml:space="preserve"> на рис.4 </w:t>
      </w:r>
      <w:r>
        <w:rPr>
          <w:rFonts w:ascii="Times New Roman CYR" w:hAnsi="Times New Roman CYR"/>
        </w:rPr>
        <w:t>представлен</w:t>
      </w:r>
      <w:r w:rsidRPr="007A653C">
        <w:rPr>
          <w:rFonts w:ascii="Times New Roman CYR" w:hAnsi="Times New Roman CYR"/>
        </w:rPr>
        <w:t xml:space="preserve"> график спектральной плотности аномалий, когда использовался кубический тренд, построенный методом скользящих средних</w:t>
      </w:r>
      <w:r w:rsidR="007366BC">
        <w:rPr>
          <w:rFonts w:ascii="Times New Roman CYR" w:hAnsi="Times New Roman CYR"/>
        </w:rPr>
        <w:t>.</w:t>
      </w:r>
    </w:p>
    <w:p w14:paraId="203F83DD" w14:textId="77777777" w:rsidR="005B24EC" w:rsidRDefault="005B24EC" w:rsidP="00467D29">
      <w:pPr>
        <w:jc w:val="both"/>
      </w:pPr>
    </w:p>
    <w:p w14:paraId="3FB26E62" w14:textId="77777777" w:rsidR="00467D29" w:rsidRDefault="00467D29" w:rsidP="00CB5AA6">
      <w:pPr>
        <w:tabs>
          <w:tab w:val="left" w:pos="0"/>
        </w:tabs>
        <w:ind w:firstLine="426"/>
        <w:jc w:val="center"/>
        <w:rPr>
          <w:rFonts w:ascii="Times New Roman CYR" w:hAnsi="Times New Roman CYR"/>
          <w:color w:val="000000"/>
        </w:rPr>
      </w:pPr>
      <w:r>
        <w:rPr>
          <w:rFonts w:ascii="Times New Roman CYR" w:hAnsi="Times New Roman CYR"/>
          <w:b/>
          <w:noProof/>
        </w:rPr>
        <w:drawing>
          <wp:inline distT="0" distB="0" distL="0" distR="0" wp14:anchorId="18F7A630" wp14:editId="6FAF2C64">
            <wp:extent cx="2500630" cy="1604962"/>
            <wp:effectExtent l="0" t="0" r="0" b="0"/>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 cstate="print"/>
                    <a:srcRect/>
                    <a:stretch>
                      <a:fillRect/>
                    </a:stretch>
                  </pic:blipFill>
                  <pic:spPr bwMode="auto">
                    <a:xfrm>
                      <a:off x="0" y="0"/>
                      <a:ext cx="2511914" cy="1612204"/>
                    </a:xfrm>
                    <a:prstGeom prst="rect">
                      <a:avLst/>
                    </a:prstGeom>
                    <a:noFill/>
                    <a:ln w="9525">
                      <a:noFill/>
                      <a:miter lim="800000"/>
                      <a:headEnd/>
                      <a:tailEnd/>
                    </a:ln>
                  </pic:spPr>
                </pic:pic>
              </a:graphicData>
            </a:graphic>
          </wp:inline>
        </w:drawing>
      </w:r>
    </w:p>
    <w:p w14:paraId="3B4168D0" w14:textId="77777777" w:rsidR="00126F4C" w:rsidRDefault="00582599" w:rsidP="00126F4C">
      <w:pPr>
        <w:tabs>
          <w:tab w:val="left" w:pos="426"/>
        </w:tabs>
        <w:jc w:val="center"/>
        <w:rPr>
          <w:rFonts w:ascii="Times New Roman CYR" w:hAnsi="Times New Roman CYR"/>
          <w:sz w:val="18"/>
          <w:szCs w:val="18"/>
        </w:rPr>
      </w:pPr>
      <w:r w:rsidRPr="00582599">
        <w:rPr>
          <w:rFonts w:ascii="Times New Roman CYR" w:hAnsi="Times New Roman CYR"/>
          <w:i/>
          <w:sz w:val="18"/>
          <w:szCs w:val="18"/>
        </w:rPr>
        <w:t>Рис.3</w:t>
      </w:r>
      <w:r w:rsidR="00D70DFF">
        <w:rPr>
          <w:rFonts w:ascii="Times New Roman CYR" w:hAnsi="Times New Roman CYR"/>
          <w:i/>
          <w:sz w:val="18"/>
          <w:szCs w:val="18"/>
        </w:rPr>
        <w:t>.</w:t>
      </w:r>
      <w:r w:rsidRPr="00582599">
        <w:rPr>
          <w:rFonts w:ascii="Times New Roman CYR" w:hAnsi="Times New Roman CYR"/>
          <w:sz w:val="18"/>
          <w:szCs w:val="18"/>
        </w:rPr>
        <w:t xml:space="preserve"> Спектральная плотность</w:t>
      </w:r>
      <w:r w:rsidR="001451B7" w:rsidRPr="007366BC">
        <w:rPr>
          <w:rFonts w:ascii="Times New Roman CYR" w:hAnsi="Times New Roman CYR"/>
          <w:sz w:val="18"/>
          <w:szCs w:val="18"/>
        </w:rPr>
        <w:t xml:space="preserve"> </w:t>
      </w:r>
      <w:r w:rsidRPr="00582599">
        <w:rPr>
          <w:rFonts w:ascii="Times New Roman CYR" w:hAnsi="Times New Roman CYR"/>
          <w:sz w:val="18"/>
          <w:szCs w:val="18"/>
        </w:rPr>
        <w:t>аномалий температуры в г.Кисловодск</w:t>
      </w:r>
      <w:r w:rsidR="00126F4C">
        <w:rPr>
          <w:rFonts w:ascii="Times New Roman CYR" w:hAnsi="Times New Roman CYR"/>
          <w:sz w:val="18"/>
          <w:szCs w:val="18"/>
        </w:rPr>
        <w:t>е</w:t>
      </w:r>
    </w:p>
    <w:p w14:paraId="575ECAC7" w14:textId="77777777" w:rsidR="00126F4C" w:rsidRPr="00582599" w:rsidRDefault="00582599" w:rsidP="00126F4C">
      <w:pPr>
        <w:tabs>
          <w:tab w:val="left" w:pos="426"/>
        </w:tabs>
        <w:jc w:val="center"/>
        <w:rPr>
          <w:rFonts w:ascii="Times New Roman CYR" w:hAnsi="Times New Roman CYR"/>
          <w:bCs/>
          <w:sz w:val="18"/>
          <w:szCs w:val="18"/>
        </w:rPr>
      </w:pPr>
      <w:r w:rsidRPr="00582599">
        <w:rPr>
          <w:rFonts w:ascii="Times New Roman CYR" w:hAnsi="Times New Roman CYR"/>
          <w:sz w:val="18"/>
          <w:szCs w:val="18"/>
        </w:rPr>
        <w:t xml:space="preserve"> за 1950-2022 гг</w:t>
      </w:r>
      <w:r w:rsidR="00126F4C">
        <w:rPr>
          <w:rFonts w:ascii="Times New Roman CYR" w:hAnsi="Times New Roman CYR"/>
          <w:sz w:val="18"/>
          <w:szCs w:val="18"/>
        </w:rPr>
        <w:t>.</w:t>
      </w:r>
      <w:r w:rsidR="00D70DFF">
        <w:rPr>
          <w:rFonts w:ascii="Times New Roman CYR" w:hAnsi="Times New Roman CYR"/>
          <w:sz w:val="18"/>
          <w:szCs w:val="18"/>
        </w:rPr>
        <w:t>,</w:t>
      </w:r>
      <w:r w:rsidR="00126F4C" w:rsidRPr="00582599">
        <w:rPr>
          <w:rFonts w:ascii="Times New Roman CYR" w:hAnsi="Times New Roman CYR"/>
          <w:sz w:val="18"/>
          <w:szCs w:val="18"/>
        </w:rPr>
        <w:t>при вычислении аномалий использовался линейный тренд</w:t>
      </w:r>
    </w:p>
    <w:p w14:paraId="6A961E9D" w14:textId="77777777" w:rsidR="00582599" w:rsidRDefault="00582599" w:rsidP="00582599">
      <w:pPr>
        <w:tabs>
          <w:tab w:val="left" w:pos="426"/>
        </w:tabs>
        <w:jc w:val="center"/>
        <w:rPr>
          <w:rFonts w:ascii="Times New Roman CYR" w:hAnsi="Times New Roman CYR"/>
          <w:sz w:val="18"/>
          <w:szCs w:val="18"/>
        </w:rPr>
      </w:pPr>
      <w:r>
        <w:rPr>
          <w:rFonts w:ascii="Times New Roman CYR" w:hAnsi="Times New Roman CYR"/>
          <w:noProof/>
        </w:rPr>
        <w:lastRenderedPageBreak/>
        <w:drawing>
          <wp:inline distT="0" distB="0" distL="0" distR="0" wp14:anchorId="2E46F7EF" wp14:editId="73A24C2F">
            <wp:extent cx="2767012" cy="1889125"/>
            <wp:effectExtent l="0" t="0" r="0" b="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8" cstate="print"/>
                    <a:srcRect/>
                    <a:stretch>
                      <a:fillRect/>
                    </a:stretch>
                  </pic:blipFill>
                  <pic:spPr bwMode="auto">
                    <a:xfrm>
                      <a:off x="0" y="0"/>
                      <a:ext cx="2820819" cy="1925861"/>
                    </a:xfrm>
                    <a:prstGeom prst="rect">
                      <a:avLst/>
                    </a:prstGeom>
                    <a:noFill/>
                    <a:ln w="9525">
                      <a:noFill/>
                      <a:miter lim="800000"/>
                      <a:headEnd/>
                      <a:tailEnd/>
                    </a:ln>
                  </pic:spPr>
                </pic:pic>
              </a:graphicData>
            </a:graphic>
          </wp:inline>
        </w:drawing>
      </w:r>
    </w:p>
    <w:p w14:paraId="1C216393" w14:textId="77777777" w:rsidR="00126F4C" w:rsidRDefault="00126F4C" w:rsidP="00126F4C">
      <w:pPr>
        <w:tabs>
          <w:tab w:val="left" w:pos="426"/>
        </w:tabs>
        <w:jc w:val="center"/>
        <w:rPr>
          <w:rFonts w:ascii="Times New Roman CYR" w:hAnsi="Times New Roman CYR"/>
          <w:sz w:val="18"/>
          <w:szCs w:val="18"/>
        </w:rPr>
      </w:pPr>
      <w:r w:rsidRPr="00126F4C">
        <w:rPr>
          <w:rFonts w:ascii="Times New Roman CYR" w:hAnsi="Times New Roman CYR"/>
          <w:i/>
          <w:sz w:val="18"/>
          <w:szCs w:val="18"/>
        </w:rPr>
        <w:t>Рис.4.</w:t>
      </w:r>
      <w:r w:rsidRPr="00126F4C">
        <w:rPr>
          <w:rFonts w:ascii="Times New Roman CYR" w:hAnsi="Times New Roman CYR"/>
          <w:sz w:val="18"/>
          <w:szCs w:val="18"/>
        </w:rPr>
        <w:t xml:space="preserve"> Спектральная плотность аномалий температуры в г. Кисловодск</w:t>
      </w:r>
      <w:r>
        <w:rPr>
          <w:rFonts w:ascii="Times New Roman CYR" w:hAnsi="Times New Roman CYR"/>
          <w:sz w:val="18"/>
          <w:szCs w:val="18"/>
        </w:rPr>
        <w:t>е</w:t>
      </w:r>
    </w:p>
    <w:p w14:paraId="47F5BF84" w14:textId="77777777" w:rsidR="00126F4C" w:rsidRDefault="00126F4C" w:rsidP="00126F4C">
      <w:pPr>
        <w:tabs>
          <w:tab w:val="left" w:pos="426"/>
        </w:tabs>
        <w:jc w:val="center"/>
        <w:rPr>
          <w:rFonts w:ascii="Times New Roman CYR" w:hAnsi="Times New Roman CYR"/>
          <w:sz w:val="18"/>
          <w:szCs w:val="18"/>
        </w:rPr>
      </w:pPr>
      <w:r w:rsidRPr="00126F4C">
        <w:rPr>
          <w:rFonts w:ascii="Times New Roman CYR" w:hAnsi="Times New Roman CYR"/>
          <w:sz w:val="18"/>
          <w:szCs w:val="18"/>
        </w:rPr>
        <w:t xml:space="preserve">за 1950-2022 </w:t>
      </w:r>
      <w:proofErr w:type="gramStart"/>
      <w:r w:rsidRPr="00126F4C">
        <w:rPr>
          <w:rFonts w:ascii="Times New Roman CYR" w:hAnsi="Times New Roman CYR"/>
          <w:sz w:val="18"/>
          <w:szCs w:val="18"/>
        </w:rPr>
        <w:t>гг</w:t>
      </w:r>
      <w:r w:rsidR="007366BC">
        <w:rPr>
          <w:rFonts w:ascii="Times New Roman CYR" w:hAnsi="Times New Roman CYR"/>
          <w:sz w:val="18"/>
          <w:szCs w:val="18"/>
        </w:rPr>
        <w:t>.</w:t>
      </w:r>
      <w:r w:rsidRPr="00126F4C">
        <w:rPr>
          <w:rFonts w:ascii="Times New Roman CYR" w:hAnsi="Times New Roman CYR"/>
          <w:sz w:val="18"/>
          <w:szCs w:val="18"/>
        </w:rPr>
        <w:t xml:space="preserve"> ,</w:t>
      </w:r>
      <w:proofErr w:type="gramEnd"/>
      <w:r w:rsidRPr="00126F4C">
        <w:rPr>
          <w:rFonts w:ascii="Times New Roman CYR" w:hAnsi="Times New Roman CYR"/>
          <w:sz w:val="18"/>
          <w:szCs w:val="18"/>
        </w:rPr>
        <w:t xml:space="preserve">  при вычислении аномалий использовался </w:t>
      </w:r>
    </w:p>
    <w:p w14:paraId="39C0FEE0" w14:textId="77777777" w:rsidR="00126F4C" w:rsidRPr="00126F4C" w:rsidRDefault="00126F4C" w:rsidP="00126F4C">
      <w:pPr>
        <w:tabs>
          <w:tab w:val="left" w:pos="426"/>
        </w:tabs>
        <w:jc w:val="center"/>
        <w:rPr>
          <w:rFonts w:ascii="Times New Roman CYR" w:hAnsi="Times New Roman CYR"/>
          <w:sz w:val="18"/>
          <w:szCs w:val="18"/>
        </w:rPr>
      </w:pPr>
      <w:r w:rsidRPr="00126F4C">
        <w:rPr>
          <w:rFonts w:ascii="Times New Roman CYR" w:hAnsi="Times New Roman CYR"/>
          <w:sz w:val="18"/>
          <w:szCs w:val="18"/>
        </w:rPr>
        <w:t>полиномиальный тренд</w:t>
      </w:r>
    </w:p>
    <w:p w14:paraId="3BFE9BA3" w14:textId="77777777" w:rsidR="00126F4C" w:rsidRPr="00126F4C" w:rsidRDefault="00126F4C" w:rsidP="00126F4C">
      <w:pPr>
        <w:tabs>
          <w:tab w:val="left" w:pos="426"/>
        </w:tabs>
        <w:jc w:val="center"/>
        <w:rPr>
          <w:rFonts w:ascii="Times New Roman CYR" w:hAnsi="Times New Roman CYR"/>
          <w:sz w:val="18"/>
          <w:szCs w:val="18"/>
        </w:rPr>
      </w:pPr>
    </w:p>
    <w:p w14:paraId="31A581E6" w14:textId="77777777" w:rsidR="00A9164F" w:rsidRDefault="00467D29" w:rsidP="00A9164F">
      <w:pPr>
        <w:tabs>
          <w:tab w:val="left" w:pos="426"/>
        </w:tabs>
        <w:jc w:val="both"/>
        <w:rPr>
          <w:rFonts w:ascii="Times New Roman CYR" w:hAnsi="Times New Roman CYR"/>
        </w:rPr>
      </w:pPr>
      <w:r>
        <w:rPr>
          <w:rFonts w:ascii="Times New Roman CYR" w:hAnsi="Times New Roman CYR"/>
        </w:rPr>
        <w:tab/>
      </w:r>
      <w:r w:rsidR="00A9164F">
        <w:rPr>
          <w:rFonts w:ascii="Times New Roman CYR" w:hAnsi="Times New Roman CYR"/>
        </w:rPr>
        <w:t>По полученным частотам были вычислены периоды, соответствующие значениям максимумов спектральной плотности (см. таблицы 1 и 2)</w:t>
      </w:r>
    </w:p>
    <w:p w14:paraId="35752B8C" w14:textId="77777777" w:rsidR="006835CC" w:rsidRPr="0063207E" w:rsidRDefault="006835CC" w:rsidP="006835CC">
      <w:pPr>
        <w:pStyle w:val="ad"/>
        <w:keepNext/>
        <w:spacing w:after="0"/>
        <w:jc w:val="right"/>
        <w:rPr>
          <w:bCs w:val="0"/>
          <w:i/>
          <w:sz w:val="20"/>
          <w:szCs w:val="20"/>
        </w:rPr>
      </w:pPr>
      <w:r w:rsidRPr="0063207E">
        <w:rPr>
          <w:bCs w:val="0"/>
          <w:i/>
          <w:sz w:val="20"/>
          <w:szCs w:val="20"/>
        </w:rPr>
        <w:t>Таблица 1</w:t>
      </w:r>
    </w:p>
    <w:p w14:paraId="6B146F46" w14:textId="77777777" w:rsidR="006835CC" w:rsidRPr="0063207E" w:rsidRDefault="006835CC" w:rsidP="006835CC">
      <w:pPr>
        <w:pStyle w:val="ad"/>
        <w:keepNext/>
        <w:spacing w:after="0"/>
        <w:rPr>
          <w:bCs w:val="0"/>
          <w:sz w:val="20"/>
          <w:szCs w:val="20"/>
        </w:rPr>
      </w:pPr>
      <w:r w:rsidRPr="0063207E">
        <w:rPr>
          <w:bCs w:val="0"/>
          <w:sz w:val="20"/>
          <w:szCs w:val="20"/>
        </w:rPr>
        <w:t>Значения максимумов спектральной плотности</w:t>
      </w:r>
    </w:p>
    <w:p w14:paraId="09FDD355" w14:textId="77777777" w:rsidR="006835CC" w:rsidRPr="0063207E" w:rsidRDefault="006835CC" w:rsidP="006835CC">
      <w:pPr>
        <w:pStyle w:val="ad"/>
        <w:keepNext/>
        <w:spacing w:after="0"/>
        <w:rPr>
          <w:bCs w:val="0"/>
          <w:sz w:val="20"/>
          <w:szCs w:val="20"/>
        </w:rPr>
      </w:pPr>
      <w:r w:rsidRPr="0063207E">
        <w:rPr>
          <w:bCs w:val="0"/>
          <w:sz w:val="20"/>
          <w:szCs w:val="20"/>
        </w:rPr>
        <w:t>и соответствующие им периоды при использовании линейного тренда</w:t>
      </w:r>
    </w:p>
    <w:tbl>
      <w:tblPr>
        <w:tblStyle w:val="af1"/>
        <w:tblW w:w="6232" w:type="dxa"/>
        <w:tblLayout w:type="fixed"/>
        <w:tblLook w:val="04A0" w:firstRow="1" w:lastRow="0" w:firstColumn="1" w:lastColumn="0" w:noHBand="0" w:noVBand="1"/>
      </w:tblPr>
      <w:tblGrid>
        <w:gridCol w:w="668"/>
        <w:gridCol w:w="512"/>
        <w:gridCol w:w="428"/>
        <w:gridCol w:w="429"/>
        <w:gridCol w:w="429"/>
        <w:gridCol w:w="429"/>
        <w:gridCol w:w="514"/>
        <w:gridCol w:w="429"/>
        <w:gridCol w:w="514"/>
        <w:gridCol w:w="513"/>
        <w:gridCol w:w="514"/>
        <w:gridCol w:w="429"/>
        <w:gridCol w:w="424"/>
      </w:tblGrid>
      <w:tr w:rsidR="006835CC" w14:paraId="1A923FA9" w14:textId="77777777" w:rsidTr="00A9164F">
        <w:trPr>
          <w:trHeight w:val="502"/>
        </w:trPr>
        <w:tc>
          <w:tcPr>
            <w:tcW w:w="668" w:type="dxa"/>
          </w:tcPr>
          <w:p w14:paraId="69A123F1" w14:textId="77777777" w:rsidR="006835CC" w:rsidRPr="00A9164F" w:rsidRDefault="006835CC" w:rsidP="00FC7CA8">
            <w:pPr>
              <w:ind w:right="-63"/>
              <w:jc w:val="center"/>
              <w:rPr>
                <w:sz w:val="14"/>
                <w:szCs w:val="14"/>
              </w:rPr>
            </w:pPr>
            <w:proofErr w:type="spellStart"/>
            <w:r w:rsidRPr="00A9164F">
              <w:rPr>
                <w:sz w:val="14"/>
                <w:szCs w:val="14"/>
              </w:rPr>
              <w:t>Спектр</w:t>
            </w:r>
            <w:proofErr w:type="spellEnd"/>
            <w:r w:rsidRPr="00A9164F">
              <w:rPr>
                <w:sz w:val="14"/>
                <w:szCs w:val="14"/>
              </w:rPr>
              <w:t xml:space="preserve">. </w:t>
            </w:r>
            <w:proofErr w:type="spellStart"/>
            <w:r w:rsidRPr="00A9164F">
              <w:rPr>
                <w:sz w:val="14"/>
                <w:szCs w:val="14"/>
              </w:rPr>
              <w:t>плотн</w:t>
            </w:r>
            <w:proofErr w:type="spellEnd"/>
            <w:r w:rsidRPr="00A9164F">
              <w:rPr>
                <w:sz w:val="14"/>
                <w:szCs w:val="14"/>
              </w:rPr>
              <w:t>.</w:t>
            </w:r>
          </w:p>
        </w:tc>
        <w:tc>
          <w:tcPr>
            <w:tcW w:w="512" w:type="dxa"/>
          </w:tcPr>
          <w:p w14:paraId="65ECBA00" w14:textId="77777777" w:rsidR="006835CC" w:rsidRPr="00A9164F" w:rsidRDefault="006835CC" w:rsidP="00FC7CA8">
            <w:pPr>
              <w:ind w:right="-63"/>
              <w:jc w:val="center"/>
              <w:rPr>
                <w:sz w:val="14"/>
                <w:szCs w:val="14"/>
              </w:rPr>
            </w:pPr>
            <w:r w:rsidRPr="00A9164F">
              <w:rPr>
                <w:sz w:val="14"/>
                <w:szCs w:val="14"/>
              </w:rPr>
              <w:t>463.0</w:t>
            </w:r>
          </w:p>
        </w:tc>
        <w:tc>
          <w:tcPr>
            <w:tcW w:w="428" w:type="dxa"/>
          </w:tcPr>
          <w:p w14:paraId="45A88FF4" w14:textId="77777777" w:rsidR="006835CC" w:rsidRPr="00A9164F" w:rsidRDefault="006835CC" w:rsidP="00FC7CA8">
            <w:pPr>
              <w:ind w:right="-63"/>
              <w:jc w:val="center"/>
              <w:rPr>
                <w:sz w:val="14"/>
                <w:szCs w:val="14"/>
              </w:rPr>
            </w:pPr>
            <w:r w:rsidRPr="00A9164F">
              <w:rPr>
                <w:sz w:val="14"/>
                <w:szCs w:val="14"/>
              </w:rPr>
              <w:t>64.9</w:t>
            </w:r>
          </w:p>
        </w:tc>
        <w:tc>
          <w:tcPr>
            <w:tcW w:w="429" w:type="dxa"/>
          </w:tcPr>
          <w:p w14:paraId="6EA76A71" w14:textId="77777777" w:rsidR="006835CC" w:rsidRPr="00A9164F" w:rsidRDefault="006835CC" w:rsidP="00FC7CA8">
            <w:pPr>
              <w:ind w:right="-63"/>
              <w:jc w:val="center"/>
              <w:rPr>
                <w:sz w:val="14"/>
                <w:szCs w:val="14"/>
              </w:rPr>
            </w:pPr>
            <w:r w:rsidRPr="00A9164F">
              <w:rPr>
                <w:sz w:val="14"/>
                <w:szCs w:val="14"/>
              </w:rPr>
              <w:t>64.1</w:t>
            </w:r>
          </w:p>
        </w:tc>
        <w:tc>
          <w:tcPr>
            <w:tcW w:w="429" w:type="dxa"/>
          </w:tcPr>
          <w:p w14:paraId="27AB52FC" w14:textId="77777777" w:rsidR="006835CC" w:rsidRPr="00A9164F" w:rsidRDefault="006835CC" w:rsidP="00FC7CA8">
            <w:pPr>
              <w:ind w:right="-63"/>
              <w:jc w:val="center"/>
              <w:rPr>
                <w:sz w:val="14"/>
                <w:szCs w:val="14"/>
              </w:rPr>
            </w:pPr>
            <w:r w:rsidRPr="00A9164F">
              <w:rPr>
                <w:sz w:val="14"/>
                <w:szCs w:val="14"/>
              </w:rPr>
              <w:t>11.0</w:t>
            </w:r>
          </w:p>
        </w:tc>
        <w:tc>
          <w:tcPr>
            <w:tcW w:w="429" w:type="dxa"/>
          </w:tcPr>
          <w:p w14:paraId="729B509B" w14:textId="77777777" w:rsidR="006835CC" w:rsidRPr="00A9164F" w:rsidRDefault="006835CC" w:rsidP="00FC7CA8">
            <w:pPr>
              <w:ind w:right="-63"/>
              <w:jc w:val="center"/>
              <w:rPr>
                <w:sz w:val="14"/>
                <w:szCs w:val="14"/>
              </w:rPr>
            </w:pPr>
            <w:r w:rsidRPr="00A9164F">
              <w:rPr>
                <w:sz w:val="14"/>
                <w:szCs w:val="14"/>
              </w:rPr>
              <w:t>33.6</w:t>
            </w:r>
          </w:p>
        </w:tc>
        <w:tc>
          <w:tcPr>
            <w:tcW w:w="514" w:type="dxa"/>
          </w:tcPr>
          <w:p w14:paraId="4B7039F4" w14:textId="77777777" w:rsidR="006835CC" w:rsidRPr="00A9164F" w:rsidRDefault="006835CC" w:rsidP="00FC7CA8">
            <w:pPr>
              <w:ind w:right="-63"/>
              <w:jc w:val="center"/>
              <w:rPr>
                <w:sz w:val="14"/>
                <w:szCs w:val="14"/>
              </w:rPr>
            </w:pPr>
            <w:r w:rsidRPr="00A9164F">
              <w:rPr>
                <w:sz w:val="14"/>
                <w:szCs w:val="14"/>
              </w:rPr>
              <w:t>167.0</w:t>
            </w:r>
          </w:p>
        </w:tc>
        <w:tc>
          <w:tcPr>
            <w:tcW w:w="429" w:type="dxa"/>
          </w:tcPr>
          <w:p w14:paraId="2B6C11FE" w14:textId="77777777" w:rsidR="006835CC" w:rsidRPr="00A9164F" w:rsidRDefault="006835CC" w:rsidP="00FC7CA8">
            <w:pPr>
              <w:ind w:right="-63"/>
              <w:jc w:val="center"/>
              <w:rPr>
                <w:sz w:val="14"/>
                <w:szCs w:val="14"/>
              </w:rPr>
            </w:pPr>
            <w:r w:rsidRPr="00A9164F">
              <w:rPr>
                <w:sz w:val="14"/>
                <w:szCs w:val="14"/>
              </w:rPr>
              <w:t>94.5</w:t>
            </w:r>
          </w:p>
        </w:tc>
        <w:tc>
          <w:tcPr>
            <w:tcW w:w="514" w:type="dxa"/>
          </w:tcPr>
          <w:p w14:paraId="6BFB1AA2" w14:textId="77777777" w:rsidR="006835CC" w:rsidRPr="00A9164F" w:rsidRDefault="006835CC" w:rsidP="00FC7CA8">
            <w:pPr>
              <w:ind w:right="-63"/>
              <w:jc w:val="center"/>
              <w:rPr>
                <w:sz w:val="14"/>
                <w:szCs w:val="14"/>
              </w:rPr>
            </w:pPr>
            <w:r w:rsidRPr="00A9164F">
              <w:rPr>
                <w:sz w:val="14"/>
                <w:szCs w:val="14"/>
              </w:rPr>
              <w:t>14.5</w:t>
            </w:r>
          </w:p>
        </w:tc>
        <w:tc>
          <w:tcPr>
            <w:tcW w:w="513" w:type="dxa"/>
          </w:tcPr>
          <w:p w14:paraId="1B399F22" w14:textId="77777777" w:rsidR="006835CC" w:rsidRPr="00A9164F" w:rsidRDefault="006835CC" w:rsidP="00FC7CA8">
            <w:pPr>
              <w:ind w:right="-63"/>
              <w:jc w:val="center"/>
              <w:rPr>
                <w:sz w:val="14"/>
                <w:szCs w:val="14"/>
              </w:rPr>
            </w:pPr>
            <w:r w:rsidRPr="00A9164F">
              <w:rPr>
                <w:sz w:val="14"/>
                <w:szCs w:val="14"/>
              </w:rPr>
              <w:t>129.2</w:t>
            </w:r>
          </w:p>
        </w:tc>
        <w:tc>
          <w:tcPr>
            <w:tcW w:w="514" w:type="dxa"/>
          </w:tcPr>
          <w:p w14:paraId="0C9A8C95" w14:textId="77777777" w:rsidR="006835CC" w:rsidRPr="00A9164F" w:rsidRDefault="006835CC" w:rsidP="00FC7CA8">
            <w:pPr>
              <w:ind w:right="-63"/>
              <w:jc w:val="center"/>
              <w:rPr>
                <w:sz w:val="14"/>
                <w:szCs w:val="14"/>
              </w:rPr>
            </w:pPr>
            <w:r w:rsidRPr="00A9164F">
              <w:rPr>
                <w:sz w:val="14"/>
                <w:szCs w:val="14"/>
              </w:rPr>
              <w:t>92.4</w:t>
            </w:r>
          </w:p>
        </w:tc>
        <w:tc>
          <w:tcPr>
            <w:tcW w:w="429" w:type="dxa"/>
          </w:tcPr>
          <w:p w14:paraId="200FF092" w14:textId="77777777" w:rsidR="006835CC" w:rsidRPr="00A9164F" w:rsidRDefault="006835CC" w:rsidP="00FC7CA8">
            <w:pPr>
              <w:ind w:right="-63"/>
              <w:jc w:val="center"/>
              <w:rPr>
                <w:sz w:val="14"/>
                <w:szCs w:val="14"/>
              </w:rPr>
            </w:pPr>
            <w:r w:rsidRPr="00A9164F">
              <w:rPr>
                <w:sz w:val="14"/>
                <w:szCs w:val="14"/>
              </w:rPr>
              <w:t>90.9</w:t>
            </w:r>
          </w:p>
        </w:tc>
        <w:tc>
          <w:tcPr>
            <w:tcW w:w="424" w:type="dxa"/>
          </w:tcPr>
          <w:p w14:paraId="1E8CCC9C" w14:textId="77777777" w:rsidR="006835CC" w:rsidRPr="00A9164F" w:rsidRDefault="006835CC" w:rsidP="00FC7CA8">
            <w:pPr>
              <w:ind w:right="-63"/>
              <w:jc w:val="center"/>
              <w:rPr>
                <w:sz w:val="14"/>
                <w:szCs w:val="14"/>
              </w:rPr>
            </w:pPr>
            <w:r w:rsidRPr="00A9164F">
              <w:rPr>
                <w:sz w:val="14"/>
                <w:szCs w:val="14"/>
              </w:rPr>
              <w:t>51.2</w:t>
            </w:r>
          </w:p>
        </w:tc>
      </w:tr>
      <w:tr w:rsidR="006835CC" w14:paraId="2B3658BF" w14:textId="77777777" w:rsidTr="00A9164F">
        <w:trPr>
          <w:trHeight w:val="502"/>
        </w:trPr>
        <w:tc>
          <w:tcPr>
            <w:tcW w:w="668" w:type="dxa"/>
          </w:tcPr>
          <w:p w14:paraId="77A0F8B4" w14:textId="77777777" w:rsidR="006835CC" w:rsidRPr="00A9164F" w:rsidRDefault="006835CC" w:rsidP="00FC7CA8">
            <w:pPr>
              <w:ind w:right="-63"/>
              <w:jc w:val="center"/>
              <w:rPr>
                <w:sz w:val="14"/>
                <w:szCs w:val="14"/>
              </w:rPr>
            </w:pPr>
            <w:proofErr w:type="spellStart"/>
            <w:r w:rsidRPr="00A9164F">
              <w:rPr>
                <w:sz w:val="14"/>
                <w:szCs w:val="14"/>
              </w:rPr>
              <w:t>Период</w:t>
            </w:r>
            <w:proofErr w:type="spellEnd"/>
            <w:r w:rsidRPr="00A9164F">
              <w:rPr>
                <w:sz w:val="14"/>
                <w:szCs w:val="14"/>
              </w:rPr>
              <w:t xml:space="preserve"> (</w:t>
            </w:r>
            <w:proofErr w:type="spellStart"/>
            <w:r w:rsidRPr="00A9164F">
              <w:rPr>
                <w:sz w:val="14"/>
                <w:szCs w:val="14"/>
              </w:rPr>
              <w:t>годы</w:t>
            </w:r>
            <w:proofErr w:type="spellEnd"/>
            <w:r w:rsidRPr="00A9164F">
              <w:rPr>
                <w:sz w:val="14"/>
                <w:szCs w:val="14"/>
              </w:rPr>
              <w:t xml:space="preserve">) </w:t>
            </w:r>
          </w:p>
        </w:tc>
        <w:tc>
          <w:tcPr>
            <w:tcW w:w="512" w:type="dxa"/>
          </w:tcPr>
          <w:p w14:paraId="75720813" w14:textId="77777777" w:rsidR="006835CC" w:rsidRPr="00A9164F" w:rsidRDefault="006835CC" w:rsidP="00FC7CA8">
            <w:pPr>
              <w:ind w:right="-63"/>
              <w:jc w:val="center"/>
              <w:rPr>
                <w:sz w:val="14"/>
                <w:szCs w:val="14"/>
              </w:rPr>
            </w:pPr>
            <w:r w:rsidRPr="00A9164F">
              <w:rPr>
                <w:sz w:val="14"/>
                <w:szCs w:val="14"/>
              </w:rPr>
              <w:t>36.5</w:t>
            </w:r>
          </w:p>
        </w:tc>
        <w:tc>
          <w:tcPr>
            <w:tcW w:w="428" w:type="dxa"/>
          </w:tcPr>
          <w:p w14:paraId="32ACB651" w14:textId="77777777" w:rsidR="006835CC" w:rsidRPr="00A9164F" w:rsidRDefault="006835CC" w:rsidP="00FC7CA8">
            <w:pPr>
              <w:ind w:right="-63"/>
              <w:jc w:val="center"/>
              <w:rPr>
                <w:sz w:val="14"/>
                <w:szCs w:val="14"/>
              </w:rPr>
            </w:pPr>
            <w:r w:rsidRPr="00A9164F">
              <w:rPr>
                <w:sz w:val="14"/>
                <w:szCs w:val="14"/>
              </w:rPr>
              <w:t>14.6</w:t>
            </w:r>
          </w:p>
        </w:tc>
        <w:tc>
          <w:tcPr>
            <w:tcW w:w="429" w:type="dxa"/>
          </w:tcPr>
          <w:p w14:paraId="26DB0D2E" w14:textId="77777777" w:rsidR="006835CC" w:rsidRPr="00A9164F" w:rsidRDefault="006835CC" w:rsidP="00FC7CA8">
            <w:pPr>
              <w:ind w:right="-63"/>
              <w:jc w:val="center"/>
              <w:rPr>
                <w:sz w:val="14"/>
                <w:szCs w:val="14"/>
              </w:rPr>
            </w:pPr>
            <w:r w:rsidRPr="00A9164F">
              <w:rPr>
                <w:sz w:val="14"/>
                <w:szCs w:val="14"/>
              </w:rPr>
              <w:t>8.1</w:t>
            </w:r>
          </w:p>
        </w:tc>
        <w:tc>
          <w:tcPr>
            <w:tcW w:w="429" w:type="dxa"/>
          </w:tcPr>
          <w:p w14:paraId="3C9569B0" w14:textId="77777777" w:rsidR="006835CC" w:rsidRPr="00A9164F" w:rsidRDefault="006835CC" w:rsidP="00FC7CA8">
            <w:pPr>
              <w:ind w:right="-63"/>
              <w:jc w:val="center"/>
              <w:rPr>
                <w:sz w:val="14"/>
                <w:szCs w:val="14"/>
              </w:rPr>
            </w:pPr>
            <w:r w:rsidRPr="00A9164F">
              <w:rPr>
                <w:sz w:val="14"/>
                <w:szCs w:val="14"/>
              </w:rPr>
              <w:t>6.0</w:t>
            </w:r>
          </w:p>
        </w:tc>
        <w:tc>
          <w:tcPr>
            <w:tcW w:w="429" w:type="dxa"/>
          </w:tcPr>
          <w:p w14:paraId="4B0465D2" w14:textId="77777777" w:rsidR="006835CC" w:rsidRPr="00A9164F" w:rsidRDefault="006835CC" w:rsidP="00FC7CA8">
            <w:pPr>
              <w:ind w:right="-63"/>
              <w:jc w:val="center"/>
              <w:rPr>
                <w:sz w:val="14"/>
                <w:szCs w:val="14"/>
              </w:rPr>
            </w:pPr>
            <w:r w:rsidRPr="00A9164F">
              <w:rPr>
                <w:sz w:val="14"/>
                <w:szCs w:val="14"/>
              </w:rPr>
              <w:t>5.2</w:t>
            </w:r>
          </w:p>
        </w:tc>
        <w:tc>
          <w:tcPr>
            <w:tcW w:w="514" w:type="dxa"/>
          </w:tcPr>
          <w:p w14:paraId="02C2FDD0" w14:textId="77777777" w:rsidR="006835CC" w:rsidRPr="00A9164F" w:rsidRDefault="006835CC" w:rsidP="00FC7CA8">
            <w:pPr>
              <w:ind w:right="-63"/>
              <w:jc w:val="center"/>
              <w:rPr>
                <w:sz w:val="14"/>
                <w:szCs w:val="14"/>
              </w:rPr>
            </w:pPr>
            <w:r w:rsidRPr="00A9164F">
              <w:rPr>
                <w:sz w:val="14"/>
                <w:szCs w:val="14"/>
              </w:rPr>
              <w:t>4.5</w:t>
            </w:r>
          </w:p>
        </w:tc>
        <w:tc>
          <w:tcPr>
            <w:tcW w:w="429" w:type="dxa"/>
          </w:tcPr>
          <w:p w14:paraId="0D8FC3D8" w14:textId="77777777" w:rsidR="006835CC" w:rsidRPr="00A9164F" w:rsidRDefault="006835CC" w:rsidP="00FC7CA8">
            <w:pPr>
              <w:ind w:right="-63"/>
              <w:jc w:val="center"/>
              <w:rPr>
                <w:sz w:val="14"/>
                <w:szCs w:val="14"/>
              </w:rPr>
            </w:pPr>
            <w:r w:rsidRPr="00A9164F">
              <w:rPr>
                <w:sz w:val="14"/>
                <w:szCs w:val="14"/>
              </w:rPr>
              <w:t>3.8</w:t>
            </w:r>
          </w:p>
        </w:tc>
        <w:tc>
          <w:tcPr>
            <w:tcW w:w="514" w:type="dxa"/>
          </w:tcPr>
          <w:p w14:paraId="5F59008C" w14:textId="77777777" w:rsidR="006835CC" w:rsidRPr="00A9164F" w:rsidRDefault="006835CC" w:rsidP="00FC7CA8">
            <w:pPr>
              <w:ind w:right="-63"/>
              <w:jc w:val="center"/>
              <w:rPr>
                <w:sz w:val="14"/>
                <w:szCs w:val="14"/>
              </w:rPr>
            </w:pPr>
            <w:r w:rsidRPr="00A9164F">
              <w:rPr>
                <w:sz w:val="14"/>
                <w:szCs w:val="14"/>
              </w:rPr>
              <w:t>3.1</w:t>
            </w:r>
          </w:p>
        </w:tc>
        <w:tc>
          <w:tcPr>
            <w:tcW w:w="513" w:type="dxa"/>
          </w:tcPr>
          <w:p w14:paraId="7476EBD9" w14:textId="77777777" w:rsidR="006835CC" w:rsidRPr="00A9164F" w:rsidRDefault="006835CC" w:rsidP="00FC7CA8">
            <w:pPr>
              <w:ind w:right="-63"/>
              <w:jc w:val="center"/>
              <w:rPr>
                <w:sz w:val="14"/>
                <w:szCs w:val="14"/>
              </w:rPr>
            </w:pPr>
            <w:r w:rsidRPr="00A9164F">
              <w:rPr>
                <w:sz w:val="14"/>
                <w:szCs w:val="14"/>
              </w:rPr>
              <w:t>2.8</w:t>
            </w:r>
          </w:p>
        </w:tc>
        <w:tc>
          <w:tcPr>
            <w:tcW w:w="514" w:type="dxa"/>
          </w:tcPr>
          <w:p w14:paraId="1142E0BE" w14:textId="77777777" w:rsidR="006835CC" w:rsidRPr="00A9164F" w:rsidRDefault="006835CC" w:rsidP="00FC7CA8">
            <w:pPr>
              <w:ind w:right="-63"/>
              <w:jc w:val="center"/>
              <w:rPr>
                <w:sz w:val="14"/>
                <w:szCs w:val="14"/>
              </w:rPr>
            </w:pPr>
            <w:r w:rsidRPr="00A9164F">
              <w:rPr>
                <w:sz w:val="14"/>
                <w:szCs w:val="14"/>
              </w:rPr>
              <w:t>2.5</w:t>
            </w:r>
          </w:p>
        </w:tc>
        <w:tc>
          <w:tcPr>
            <w:tcW w:w="429" w:type="dxa"/>
          </w:tcPr>
          <w:p w14:paraId="4DB484B5" w14:textId="77777777" w:rsidR="006835CC" w:rsidRPr="00A9164F" w:rsidRDefault="006835CC" w:rsidP="00FC7CA8">
            <w:pPr>
              <w:ind w:right="-63"/>
              <w:jc w:val="center"/>
              <w:rPr>
                <w:sz w:val="14"/>
                <w:szCs w:val="14"/>
              </w:rPr>
            </w:pPr>
            <w:r w:rsidRPr="00A9164F">
              <w:rPr>
                <w:sz w:val="14"/>
                <w:szCs w:val="14"/>
              </w:rPr>
              <w:t>2.1</w:t>
            </w:r>
          </w:p>
        </w:tc>
        <w:tc>
          <w:tcPr>
            <w:tcW w:w="424" w:type="dxa"/>
          </w:tcPr>
          <w:p w14:paraId="2153E9A0" w14:textId="77777777" w:rsidR="006835CC" w:rsidRPr="00A9164F" w:rsidRDefault="006835CC" w:rsidP="00FC7CA8">
            <w:pPr>
              <w:ind w:right="-63"/>
              <w:jc w:val="center"/>
              <w:rPr>
                <w:sz w:val="14"/>
                <w:szCs w:val="14"/>
              </w:rPr>
            </w:pPr>
            <w:r w:rsidRPr="00A9164F">
              <w:rPr>
                <w:sz w:val="14"/>
                <w:szCs w:val="14"/>
              </w:rPr>
              <w:t>2.0</w:t>
            </w:r>
          </w:p>
        </w:tc>
      </w:tr>
    </w:tbl>
    <w:p w14:paraId="5EF76503" w14:textId="77777777" w:rsidR="005B24EC" w:rsidRDefault="005B24EC" w:rsidP="006835CC">
      <w:pPr>
        <w:pStyle w:val="ad"/>
        <w:keepNext/>
        <w:spacing w:after="0"/>
        <w:jc w:val="right"/>
        <w:rPr>
          <w:bCs w:val="0"/>
          <w:i/>
          <w:sz w:val="20"/>
          <w:szCs w:val="20"/>
        </w:rPr>
      </w:pPr>
    </w:p>
    <w:p w14:paraId="53EB04D2" w14:textId="77777777" w:rsidR="006835CC" w:rsidRPr="00A818BE" w:rsidRDefault="006835CC" w:rsidP="006835CC">
      <w:pPr>
        <w:pStyle w:val="ad"/>
        <w:keepNext/>
        <w:spacing w:after="0"/>
        <w:jc w:val="right"/>
        <w:rPr>
          <w:bCs w:val="0"/>
          <w:i/>
          <w:sz w:val="20"/>
          <w:szCs w:val="20"/>
        </w:rPr>
      </w:pPr>
      <w:r w:rsidRPr="00A818BE">
        <w:rPr>
          <w:bCs w:val="0"/>
          <w:i/>
          <w:sz w:val="20"/>
          <w:szCs w:val="20"/>
        </w:rPr>
        <w:t xml:space="preserve">Таблица </w:t>
      </w:r>
      <w:r>
        <w:rPr>
          <w:bCs w:val="0"/>
          <w:i/>
          <w:sz w:val="20"/>
          <w:szCs w:val="20"/>
        </w:rPr>
        <w:t>2</w:t>
      </w:r>
    </w:p>
    <w:p w14:paraId="7A24D93B" w14:textId="77777777" w:rsidR="006835CC" w:rsidRPr="00A818BE" w:rsidRDefault="006835CC" w:rsidP="006835CC">
      <w:pPr>
        <w:pStyle w:val="ad"/>
        <w:keepNext/>
        <w:spacing w:after="0"/>
        <w:rPr>
          <w:bCs w:val="0"/>
          <w:sz w:val="20"/>
          <w:szCs w:val="20"/>
        </w:rPr>
      </w:pPr>
      <w:r w:rsidRPr="00A818BE">
        <w:rPr>
          <w:bCs w:val="0"/>
          <w:sz w:val="20"/>
          <w:szCs w:val="20"/>
        </w:rPr>
        <w:t>Значения максимумов спектральной плотности</w:t>
      </w:r>
    </w:p>
    <w:p w14:paraId="72AEB0AE" w14:textId="77777777" w:rsidR="006835CC" w:rsidRPr="00A818BE" w:rsidRDefault="006835CC" w:rsidP="006835CC">
      <w:pPr>
        <w:pStyle w:val="ad"/>
        <w:keepNext/>
        <w:spacing w:after="0"/>
        <w:rPr>
          <w:bCs w:val="0"/>
          <w:sz w:val="20"/>
          <w:szCs w:val="20"/>
        </w:rPr>
      </w:pPr>
      <w:r w:rsidRPr="00A818BE">
        <w:rPr>
          <w:bCs w:val="0"/>
          <w:sz w:val="20"/>
          <w:szCs w:val="20"/>
        </w:rPr>
        <w:t xml:space="preserve">и соответствующие им периоды при использовании </w:t>
      </w:r>
      <w:r w:rsidRPr="0063207E">
        <w:rPr>
          <w:bCs w:val="0"/>
          <w:sz w:val="20"/>
          <w:szCs w:val="20"/>
        </w:rPr>
        <w:t>полиномиально</w:t>
      </w:r>
      <w:r>
        <w:rPr>
          <w:bCs w:val="0"/>
          <w:sz w:val="20"/>
          <w:szCs w:val="20"/>
        </w:rPr>
        <w:t>го</w:t>
      </w:r>
      <w:r w:rsidRPr="0063207E">
        <w:rPr>
          <w:bCs w:val="0"/>
          <w:sz w:val="20"/>
          <w:szCs w:val="20"/>
        </w:rPr>
        <w:t xml:space="preserve"> тренд</w:t>
      </w:r>
      <w:r>
        <w:rPr>
          <w:bCs w:val="0"/>
          <w:sz w:val="20"/>
          <w:szCs w:val="20"/>
        </w:rPr>
        <w:t>а</w:t>
      </w:r>
    </w:p>
    <w:tbl>
      <w:tblPr>
        <w:tblStyle w:val="af1"/>
        <w:tblW w:w="6237" w:type="dxa"/>
        <w:tblLayout w:type="fixed"/>
        <w:tblLook w:val="04A0" w:firstRow="1" w:lastRow="0" w:firstColumn="1" w:lastColumn="0" w:noHBand="0" w:noVBand="1"/>
      </w:tblPr>
      <w:tblGrid>
        <w:gridCol w:w="659"/>
        <w:gridCol w:w="508"/>
        <w:gridCol w:w="508"/>
        <w:gridCol w:w="422"/>
        <w:gridCol w:w="337"/>
        <w:gridCol w:w="337"/>
        <w:gridCol w:w="337"/>
        <w:gridCol w:w="423"/>
        <w:gridCol w:w="423"/>
        <w:gridCol w:w="423"/>
        <w:gridCol w:w="508"/>
        <w:gridCol w:w="508"/>
        <w:gridCol w:w="422"/>
        <w:gridCol w:w="422"/>
      </w:tblGrid>
      <w:tr w:rsidR="006835CC" w14:paraId="01446ED9" w14:textId="77777777" w:rsidTr="00A9164F">
        <w:trPr>
          <w:trHeight w:val="590"/>
        </w:trPr>
        <w:tc>
          <w:tcPr>
            <w:tcW w:w="653" w:type="dxa"/>
          </w:tcPr>
          <w:p w14:paraId="32BCF3FB" w14:textId="77777777" w:rsidR="006835CC" w:rsidRPr="00A9164F" w:rsidRDefault="006835CC" w:rsidP="00FC7CA8">
            <w:pPr>
              <w:ind w:right="-63"/>
              <w:jc w:val="center"/>
              <w:rPr>
                <w:sz w:val="14"/>
                <w:szCs w:val="14"/>
              </w:rPr>
            </w:pPr>
            <w:proofErr w:type="spellStart"/>
            <w:r w:rsidRPr="00A9164F">
              <w:rPr>
                <w:sz w:val="14"/>
                <w:szCs w:val="14"/>
              </w:rPr>
              <w:t>Спектр</w:t>
            </w:r>
            <w:proofErr w:type="spellEnd"/>
            <w:r w:rsidRPr="00A9164F">
              <w:rPr>
                <w:sz w:val="14"/>
                <w:szCs w:val="14"/>
              </w:rPr>
              <w:t xml:space="preserve">. </w:t>
            </w:r>
            <w:proofErr w:type="spellStart"/>
            <w:r w:rsidRPr="00A9164F">
              <w:rPr>
                <w:sz w:val="14"/>
                <w:szCs w:val="14"/>
              </w:rPr>
              <w:t>плотн</w:t>
            </w:r>
            <w:proofErr w:type="spellEnd"/>
            <w:r w:rsidRPr="00A9164F">
              <w:rPr>
                <w:sz w:val="14"/>
                <w:szCs w:val="14"/>
              </w:rPr>
              <w:t>.</w:t>
            </w:r>
          </w:p>
        </w:tc>
        <w:tc>
          <w:tcPr>
            <w:tcW w:w="504" w:type="dxa"/>
          </w:tcPr>
          <w:p w14:paraId="15E8A5E6" w14:textId="77777777" w:rsidR="006835CC" w:rsidRPr="00A9164F" w:rsidRDefault="006835CC" w:rsidP="00FC7CA8">
            <w:pPr>
              <w:ind w:right="-63"/>
              <w:jc w:val="center"/>
              <w:rPr>
                <w:sz w:val="14"/>
                <w:szCs w:val="14"/>
              </w:rPr>
            </w:pPr>
            <w:r w:rsidRPr="00A9164F">
              <w:rPr>
                <w:sz w:val="14"/>
                <w:szCs w:val="14"/>
              </w:rPr>
              <w:t>0.021</w:t>
            </w:r>
          </w:p>
        </w:tc>
        <w:tc>
          <w:tcPr>
            <w:tcW w:w="504" w:type="dxa"/>
          </w:tcPr>
          <w:p w14:paraId="1931277F" w14:textId="77777777" w:rsidR="006835CC" w:rsidRPr="00A9164F" w:rsidRDefault="006835CC" w:rsidP="00FC7CA8">
            <w:pPr>
              <w:ind w:right="-63"/>
              <w:jc w:val="center"/>
              <w:rPr>
                <w:sz w:val="14"/>
                <w:szCs w:val="14"/>
              </w:rPr>
            </w:pPr>
            <w:r w:rsidRPr="00A9164F">
              <w:rPr>
                <w:sz w:val="14"/>
                <w:szCs w:val="14"/>
              </w:rPr>
              <w:t>0.027</w:t>
            </w:r>
          </w:p>
        </w:tc>
        <w:tc>
          <w:tcPr>
            <w:tcW w:w="419" w:type="dxa"/>
          </w:tcPr>
          <w:p w14:paraId="0DC4FCCB" w14:textId="77777777" w:rsidR="006835CC" w:rsidRPr="00A9164F" w:rsidRDefault="006835CC" w:rsidP="00FC7CA8">
            <w:pPr>
              <w:ind w:right="-63"/>
              <w:jc w:val="center"/>
              <w:rPr>
                <w:sz w:val="14"/>
                <w:szCs w:val="14"/>
              </w:rPr>
            </w:pPr>
            <w:r w:rsidRPr="00A9164F">
              <w:rPr>
                <w:sz w:val="14"/>
                <w:szCs w:val="14"/>
              </w:rPr>
              <w:t>0.03</w:t>
            </w:r>
          </w:p>
        </w:tc>
        <w:tc>
          <w:tcPr>
            <w:tcW w:w="334" w:type="dxa"/>
          </w:tcPr>
          <w:p w14:paraId="5922C06D" w14:textId="77777777" w:rsidR="006835CC" w:rsidRPr="00A9164F" w:rsidRDefault="006835CC" w:rsidP="00FC7CA8">
            <w:pPr>
              <w:ind w:right="-63"/>
              <w:jc w:val="center"/>
              <w:rPr>
                <w:sz w:val="14"/>
                <w:szCs w:val="14"/>
              </w:rPr>
            </w:pPr>
            <w:r w:rsidRPr="00A9164F">
              <w:rPr>
                <w:sz w:val="14"/>
                <w:szCs w:val="14"/>
              </w:rPr>
              <w:t>0.5</w:t>
            </w:r>
          </w:p>
        </w:tc>
        <w:tc>
          <w:tcPr>
            <w:tcW w:w="334" w:type="dxa"/>
          </w:tcPr>
          <w:p w14:paraId="253CF6C8" w14:textId="77777777" w:rsidR="006835CC" w:rsidRPr="00A9164F" w:rsidRDefault="006835CC" w:rsidP="00FC7CA8">
            <w:pPr>
              <w:ind w:right="-63"/>
              <w:jc w:val="center"/>
              <w:rPr>
                <w:sz w:val="14"/>
                <w:szCs w:val="14"/>
              </w:rPr>
            </w:pPr>
            <w:r w:rsidRPr="00A9164F">
              <w:rPr>
                <w:sz w:val="14"/>
                <w:szCs w:val="14"/>
              </w:rPr>
              <w:t>0.3</w:t>
            </w:r>
          </w:p>
        </w:tc>
        <w:tc>
          <w:tcPr>
            <w:tcW w:w="334" w:type="dxa"/>
          </w:tcPr>
          <w:p w14:paraId="2ED420B0" w14:textId="77777777" w:rsidR="006835CC" w:rsidRPr="00A9164F" w:rsidRDefault="006835CC" w:rsidP="00FC7CA8">
            <w:pPr>
              <w:ind w:right="-63"/>
              <w:jc w:val="center"/>
              <w:rPr>
                <w:sz w:val="14"/>
                <w:szCs w:val="14"/>
              </w:rPr>
            </w:pPr>
            <w:r w:rsidRPr="00A9164F">
              <w:rPr>
                <w:sz w:val="14"/>
                <w:szCs w:val="14"/>
              </w:rPr>
              <w:t>6.4</w:t>
            </w:r>
          </w:p>
        </w:tc>
        <w:tc>
          <w:tcPr>
            <w:tcW w:w="420" w:type="dxa"/>
          </w:tcPr>
          <w:p w14:paraId="1AF6C519" w14:textId="77777777" w:rsidR="006835CC" w:rsidRPr="00A9164F" w:rsidRDefault="006835CC" w:rsidP="00FC7CA8">
            <w:pPr>
              <w:ind w:right="-63"/>
              <w:jc w:val="center"/>
              <w:rPr>
                <w:sz w:val="14"/>
                <w:szCs w:val="14"/>
              </w:rPr>
            </w:pPr>
            <w:r w:rsidRPr="00A9164F">
              <w:rPr>
                <w:sz w:val="14"/>
                <w:szCs w:val="14"/>
              </w:rPr>
              <w:t>65.9</w:t>
            </w:r>
          </w:p>
        </w:tc>
        <w:tc>
          <w:tcPr>
            <w:tcW w:w="420" w:type="dxa"/>
          </w:tcPr>
          <w:p w14:paraId="07F41CAA" w14:textId="77777777" w:rsidR="006835CC" w:rsidRPr="00A9164F" w:rsidRDefault="006835CC" w:rsidP="00FC7CA8">
            <w:pPr>
              <w:ind w:right="-63"/>
              <w:jc w:val="center"/>
              <w:rPr>
                <w:sz w:val="14"/>
                <w:szCs w:val="14"/>
              </w:rPr>
            </w:pPr>
            <w:r w:rsidRPr="00A9164F">
              <w:rPr>
                <w:sz w:val="14"/>
                <w:szCs w:val="14"/>
              </w:rPr>
              <w:t>81.4</w:t>
            </w:r>
          </w:p>
        </w:tc>
        <w:tc>
          <w:tcPr>
            <w:tcW w:w="420" w:type="dxa"/>
          </w:tcPr>
          <w:p w14:paraId="3AFC4B4C" w14:textId="77777777" w:rsidR="006835CC" w:rsidRPr="00A9164F" w:rsidRDefault="006835CC" w:rsidP="00FC7CA8">
            <w:pPr>
              <w:ind w:right="-63"/>
              <w:jc w:val="center"/>
              <w:rPr>
                <w:sz w:val="14"/>
                <w:szCs w:val="14"/>
              </w:rPr>
            </w:pPr>
            <w:r w:rsidRPr="00A9164F">
              <w:rPr>
                <w:sz w:val="14"/>
                <w:szCs w:val="14"/>
              </w:rPr>
              <w:t>22.4</w:t>
            </w:r>
          </w:p>
        </w:tc>
        <w:tc>
          <w:tcPr>
            <w:tcW w:w="504" w:type="dxa"/>
          </w:tcPr>
          <w:p w14:paraId="7BE17C85" w14:textId="77777777" w:rsidR="006835CC" w:rsidRPr="00A9164F" w:rsidRDefault="006835CC" w:rsidP="00FC7CA8">
            <w:pPr>
              <w:ind w:right="-63"/>
              <w:jc w:val="center"/>
              <w:rPr>
                <w:sz w:val="14"/>
                <w:szCs w:val="14"/>
              </w:rPr>
            </w:pPr>
            <w:r w:rsidRPr="00A9164F">
              <w:rPr>
                <w:sz w:val="14"/>
                <w:szCs w:val="14"/>
              </w:rPr>
              <w:t>214.0</w:t>
            </w:r>
          </w:p>
        </w:tc>
        <w:tc>
          <w:tcPr>
            <w:tcW w:w="504" w:type="dxa"/>
          </w:tcPr>
          <w:p w14:paraId="1472F953" w14:textId="77777777" w:rsidR="006835CC" w:rsidRPr="00A9164F" w:rsidRDefault="006835CC" w:rsidP="00FC7CA8">
            <w:pPr>
              <w:ind w:right="-63"/>
              <w:jc w:val="center"/>
              <w:rPr>
                <w:sz w:val="14"/>
                <w:szCs w:val="14"/>
              </w:rPr>
            </w:pPr>
            <w:r w:rsidRPr="00A9164F">
              <w:rPr>
                <w:sz w:val="14"/>
                <w:szCs w:val="14"/>
              </w:rPr>
              <w:t>122.6</w:t>
            </w:r>
          </w:p>
        </w:tc>
        <w:tc>
          <w:tcPr>
            <w:tcW w:w="419" w:type="dxa"/>
          </w:tcPr>
          <w:p w14:paraId="19D39423" w14:textId="77777777" w:rsidR="006835CC" w:rsidRPr="00A9164F" w:rsidRDefault="006835CC" w:rsidP="00FC7CA8">
            <w:pPr>
              <w:ind w:right="-63"/>
              <w:jc w:val="center"/>
              <w:rPr>
                <w:sz w:val="14"/>
                <w:szCs w:val="14"/>
              </w:rPr>
            </w:pPr>
            <w:r w:rsidRPr="00A9164F">
              <w:rPr>
                <w:sz w:val="14"/>
                <w:szCs w:val="14"/>
              </w:rPr>
              <w:t>66.1</w:t>
            </w:r>
          </w:p>
        </w:tc>
        <w:tc>
          <w:tcPr>
            <w:tcW w:w="419" w:type="dxa"/>
          </w:tcPr>
          <w:p w14:paraId="64E6B1EB" w14:textId="77777777" w:rsidR="006835CC" w:rsidRPr="00A9164F" w:rsidRDefault="006835CC" w:rsidP="00FC7CA8">
            <w:pPr>
              <w:ind w:right="-63"/>
              <w:jc w:val="center"/>
              <w:rPr>
                <w:sz w:val="14"/>
                <w:szCs w:val="14"/>
              </w:rPr>
            </w:pPr>
            <w:r w:rsidRPr="00A9164F">
              <w:rPr>
                <w:sz w:val="14"/>
                <w:szCs w:val="14"/>
              </w:rPr>
              <w:t>30.5</w:t>
            </w:r>
          </w:p>
        </w:tc>
      </w:tr>
      <w:tr w:rsidR="006835CC" w14:paraId="45E620BB" w14:textId="77777777" w:rsidTr="00A9164F">
        <w:trPr>
          <w:trHeight w:val="590"/>
        </w:trPr>
        <w:tc>
          <w:tcPr>
            <w:tcW w:w="653" w:type="dxa"/>
          </w:tcPr>
          <w:p w14:paraId="395D3294" w14:textId="77777777" w:rsidR="006835CC" w:rsidRPr="00A9164F" w:rsidRDefault="006835CC" w:rsidP="00FC7CA8">
            <w:pPr>
              <w:ind w:right="-63"/>
              <w:jc w:val="center"/>
              <w:rPr>
                <w:sz w:val="14"/>
                <w:szCs w:val="14"/>
              </w:rPr>
            </w:pPr>
            <w:proofErr w:type="spellStart"/>
            <w:r w:rsidRPr="00A9164F">
              <w:rPr>
                <w:sz w:val="14"/>
                <w:szCs w:val="14"/>
              </w:rPr>
              <w:t>Период</w:t>
            </w:r>
            <w:proofErr w:type="spellEnd"/>
            <w:r w:rsidRPr="00A9164F">
              <w:rPr>
                <w:sz w:val="14"/>
                <w:szCs w:val="14"/>
              </w:rPr>
              <w:t xml:space="preserve"> (</w:t>
            </w:r>
            <w:proofErr w:type="spellStart"/>
            <w:r w:rsidRPr="00A9164F">
              <w:rPr>
                <w:sz w:val="14"/>
                <w:szCs w:val="14"/>
              </w:rPr>
              <w:t>годы</w:t>
            </w:r>
            <w:proofErr w:type="spellEnd"/>
            <w:r w:rsidRPr="00A9164F">
              <w:rPr>
                <w:sz w:val="14"/>
                <w:szCs w:val="14"/>
              </w:rPr>
              <w:t xml:space="preserve">) </w:t>
            </w:r>
          </w:p>
        </w:tc>
        <w:tc>
          <w:tcPr>
            <w:tcW w:w="504" w:type="dxa"/>
          </w:tcPr>
          <w:p w14:paraId="476A3700" w14:textId="77777777" w:rsidR="006835CC" w:rsidRPr="00A9164F" w:rsidRDefault="006835CC" w:rsidP="00FC7CA8">
            <w:pPr>
              <w:ind w:right="-63"/>
              <w:jc w:val="center"/>
              <w:rPr>
                <w:sz w:val="14"/>
                <w:szCs w:val="14"/>
              </w:rPr>
            </w:pPr>
            <w:r w:rsidRPr="00A9164F">
              <w:rPr>
                <w:sz w:val="14"/>
                <w:szCs w:val="14"/>
              </w:rPr>
              <w:t>36.5</w:t>
            </w:r>
          </w:p>
        </w:tc>
        <w:tc>
          <w:tcPr>
            <w:tcW w:w="504" w:type="dxa"/>
          </w:tcPr>
          <w:p w14:paraId="50CCDB22" w14:textId="77777777" w:rsidR="006835CC" w:rsidRPr="00A9164F" w:rsidRDefault="006835CC" w:rsidP="00FC7CA8">
            <w:pPr>
              <w:ind w:right="-63"/>
              <w:jc w:val="center"/>
              <w:rPr>
                <w:sz w:val="14"/>
                <w:szCs w:val="14"/>
              </w:rPr>
            </w:pPr>
            <w:r w:rsidRPr="00A9164F">
              <w:rPr>
                <w:sz w:val="14"/>
                <w:szCs w:val="14"/>
              </w:rPr>
              <w:t>18.2</w:t>
            </w:r>
          </w:p>
        </w:tc>
        <w:tc>
          <w:tcPr>
            <w:tcW w:w="419" w:type="dxa"/>
          </w:tcPr>
          <w:p w14:paraId="5DFF82EA" w14:textId="77777777" w:rsidR="006835CC" w:rsidRPr="00A9164F" w:rsidRDefault="006835CC" w:rsidP="00FC7CA8">
            <w:pPr>
              <w:ind w:right="-63"/>
              <w:jc w:val="center"/>
              <w:rPr>
                <w:sz w:val="14"/>
                <w:szCs w:val="14"/>
              </w:rPr>
            </w:pPr>
            <w:r w:rsidRPr="00A9164F">
              <w:rPr>
                <w:sz w:val="14"/>
                <w:szCs w:val="14"/>
              </w:rPr>
              <w:t>12.1</w:t>
            </w:r>
          </w:p>
        </w:tc>
        <w:tc>
          <w:tcPr>
            <w:tcW w:w="334" w:type="dxa"/>
          </w:tcPr>
          <w:p w14:paraId="2E4E2380" w14:textId="77777777" w:rsidR="006835CC" w:rsidRPr="00A9164F" w:rsidRDefault="006835CC" w:rsidP="00FC7CA8">
            <w:pPr>
              <w:ind w:right="-63"/>
              <w:jc w:val="center"/>
              <w:rPr>
                <w:sz w:val="14"/>
                <w:szCs w:val="14"/>
              </w:rPr>
            </w:pPr>
            <w:r w:rsidRPr="00A9164F">
              <w:rPr>
                <w:sz w:val="14"/>
                <w:szCs w:val="14"/>
              </w:rPr>
              <w:t>8.1</w:t>
            </w:r>
          </w:p>
        </w:tc>
        <w:tc>
          <w:tcPr>
            <w:tcW w:w="334" w:type="dxa"/>
          </w:tcPr>
          <w:p w14:paraId="06B4ACD6" w14:textId="77777777" w:rsidR="006835CC" w:rsidRPr="00A9164F" w:rsidRDefault="006835CC" w:rsidP="00FC7CA8">
            <w:pPr>
              <w:ind w:right="-63"/>
              <w:jc w:val="center"/>
              <w:rPr>
                <w:sz w:val="14"/>
                <w:szCs w:val="14"/>
              </w:rPr>
            </w:pPr>
            <w:r w:rsidRPr="00A9164F">
              <w:rPr>
                <w:sz w:val="14"/>
                <w:szCs w:val="14"/>
              </w:rPr>
              <w:t>6.0</w:t>
            </w:r>
          </w:p>
        </w:tc>
        <w:tc>
          <w:tcPr>
            <w:tcW w:w="334" w:type="dxa"/>
          </w:tcPr>
          <w:p w14:paraId="5C573E38" w14:textId="77777777" w:rsidR="006835CC" w:rsidRPr="00A9164F" w:rsidRDefault="006835CC" w:rsidP="00FC7CA8">
            <w:pPr>
              <w:ind w:right="-63"/>
              <w:jc w:val="center"/>
              <w:rPr>
                <w:sz w:val="14"/>
                <w:szCs w:val="14"/>
              </w:rPr>
            </w:pPr>
            <w:r w:rsidRPr="00A9164F">
              <w:rPr>
                <w:sz w:val="14"/>
                <w:szCs w:val="14"/>
              </w:rPr>
              <w:t>5.2</w:t>
            </w:r>
          </w:p>
        </w:tc>
        <w:tc>
          <w:tcPr>
            <w:tcW w:w="420" w:type="dxa"/>
          </w:tcPr>
          <w:p w14:paraId="19FAD831" w14:textId="77777777" w:rsidR="006835CC" w:rsidRPr="00A9164F" w:rsidRDefault="006835CC" w:rsidP="00FC7CA8">
            <w:pPr>
              <w:ind w:right="-63"/>
              <w:jc w:val="center"/>
              <w:rPr>
                <w:sz w:val="14"/>
                <w:szCs w:val="14"/>
              </w:rPr>
            </w:pPr>
            <w:r w:rsidRPr="00A9164F">
              <w:rPr>
                <w:sz w:val="14"/>
                <w:szCs w:val="14"/>
              </w:rPr>
              <w:t>4.5</w:t>
            </w:r>
          </w:p>
        </w:tc>
        <w:tc>
          <w:tcPr>
            <w:tcW w:w="420" w:type="dxa"/>
          </w:tcPr>
          <w:p w14:paraId="47448E37" w14:textId="77777777" w:rsidR="006835CC" w:rsidRPr="00A9164F" w:rsidRDefault="006835CC" w:rsidP="00FC7CA8">
            <w:pPr>
              <w:ind w:right="-63"/>
              <w:jc w:val="center"/>
              <w:rPr>
                <w:sz w:val="14"/>
                <w:szCs w:val="14"/>
              </w:rPr>
            </w:pPr>
            <w:r w:rsidRPr="00A9164F">
              <w:rPr>
                <w:sz w:val="14"/>
                <w:szCs w:val="14"/>
              </w:rPr>
              <w:t>3.8</w:t>
            </w:r>
          </w:p>
        </w:tc>
        <w:tc>
          <w:tcPr>
            <w:tcW w:w="420" w:type="dxa"/>
          </w:tcPr>
          <w:p w14:paraId="2C10B996" w14:textId="77777777" w:rsidR="006835CC" w:rsidRPr="00A9164F" w:rsidRDefault="006835CC" w:rsidP="00FC7CA8">
            <w:pPr>
              <w:ind w:right="-63"/>
              <w:jc w:val="center"/>
              <w:rPr>
                <w:sz w:val="14"/>
                <w:szCs w:val="14"/>
              </w:rPr>
            </w:pPr>
            <w:r w:rsidRPr="00A9164F">
              <w:rPr>
                <w:sz w:val="14"/>
                <w:szCs w:val="14"/>
              </w:rPr>
              <w:t>3.1</w:t>
            </w:r>
          </w:p>
        </w:tc>
        <w:tc>
          <w:tcPr>
            <w:tcW w:w="504" w:type="dxa"/>
          </w:tcPr>
          <w:p w14:paraId="18AC6EA9" w14:textId="77777777" w:rsidR="006835CC" w:rsidRPr="00A9164F" w:rsidRDefault="006835CC" w:rsidP="00FC7CA8">
            <w:pPr>
              <w:ind w:right="-63"/>
              <w:jc w:val="center"/>
              <w:rPr>
                <w:sz w:val="14"/>
                <w:szCs w:val="14"/>
              </w:rPr>
            </w:pPr>
            <w:r w:rsidRPr="00A9164F">
              <w:rPr>
                <w:sz w:val="14"/>
                <w:szCs w:val="14"/>
              </w:rPr>
              <w:t>2.8</w:t>
            </w:r>
          </w:p>
        </w:tc>
        <w:tc>
          <w:tcPr>
            <w:tcW w:w="504" w:type="dxa"/>
          </w:tcPr>
          <w:p w14:paraId="2A1E0198" w14:textId="77777777" w:rsidR="006835CC" w:rsidRPr="00A9164F" w:rsidRDefault="006835CC" w:rsidP="00FC7CA8">
            <w:pPr>
              <w:ind w:right="-63"/>
              <w:jc w:val="center"/>
              <w:rPr>
                <w:sz w:val="14"/>
                <w:szCs w:val="14"/>
              </w:rPr>
            </w:pPr>
            <w:r w:rsidRPr="00A9164F">
              <w:rPr>
                <w:sz w:val="14"/>
                <w:szCs w:val="14"/>
              </w:rPr>
              <w:t>2.5</w:t>
            </w:r>
          </w:p>
        </w:tc>
        <w:tc>
          <w:tcPr>
            <w:tcW w:w="419" w:type="dxa"/>
          </w:tcPr>
          <w:p w14:paraId="5C2FE089" w14:textId="77777777" w:rsidR="006835CC" w:rsidRPr="00A9164F" w:rsidRDefault="006835CC" w:rsidP="00FC7CA8">
            <w:pPr>
              <w:ind w:right="-63"/>
              <w:jc w:val="center"/>
              <w:rPr>
                <w:sz w:val="14"/>
                <w:szCs w:val="14"/>
              </w:rPr>
            </w:pPr>
            <w:r w:rsidRPr="00A9164F">
              <w:rPr>
                <w:sz w:val="14"/>
                <w:szCs w:val="14"/>
              </w:rPr>
              <w:t>2.1</w:t>
            </w:r>
          </w:p>
        </w:tc>
        <w:tc>
          <w:tcPr>
            <w:tcW w:w="419" w:type="dxa"/>
          </w:tcPr>
          <w:p w14:paraId="33C5CA14" w14:textId="77777777" w:rsidR="006835CC" w:rsidRPr="00A9164F" w:rsidRDefault="006835CC" w:rsidP="00FC7CA8">
            <w:pPr>
              <w:ind w:right="-63"/>
              <w:jc w:val="center"/>
              <w:rPr>
                <w:sz w:val="14"/>
                <w:szCs w:val="14"/>
              </w:rPr>
            </w:pPr>
            <w:r w:rsidRPr="00A9164F">
              <w:rPr>
                <w:sz w:val="14"/>
                <w:szCs w:val="14"/>
              </w:rPr>
              <w:t>2.0</w:t>
            </w:r>
          </w:p>
        </w:tc>
      </w:tr>
    </w:tbl>
    <w:p w14:paraId="28827A01" w14:textId="77777777" w:rsidR="00A9164F" w:rsidRDefault="00A9164F" w:rsidP="00A9164F">
      <w:pPr>
        <w:tabs>
          <w:tab w:val="left" w:pos="426"/>
        </w:tabs>
        <w:jc w:val="both"/>
        <w:rPr>
          <w:rFonts w:ascii="Times New Roman CYR" w:hAnsi="Times New Roman CYR"/>
        </w:rPr>
      </w:pPr>
      <w:r>
        <w:rPr>
          <w:rFonts w:ascii="Times New Roman CYR" w:hAnsi="Times New Roman CYR"/>
        </w:rPr>
        <w:lastRenderedPageBreak/>
        <w:tab/>
        <w:t>Как видно, полученные значения периодов при использовании линейного и полиномиального тренд</w:t>
      </w:r>
      <w:r w:rsidR="00126F4C">
        <w:rPr>
          <w:rFonts w:ascii="Times New Roman CYR" w:hAnsi="Times New Roman CYR"/>
        </w:rPr>
        <w:t>ов</w:t>
      </w:r>
      <w:r>
        <w:rPr>
          <w:rFonts w:ascii="Times New Roman CYR" w:hAnsi="Times New Roman CYR"/>
        </w:rPr>
        <w:t xml:space="preserve"> абсолютно идентичны, но значения спектральных плотностей различны. При вычислении аномалий с использованием полиномиального тренда, выявился еще один период -18 лет. Оба спектра показывают наличие 2-3, 5-6, 8, 12 и 36 летних циклов.</w:t>
      </w:r>
    </w:p>
    <w:p w14:paraId="308F4A90" w14:textId="77777777" w:rsidR="006E7867" w:rsidRPr="006E7867" w:rsidRDefault="006E7867" w:rsidP="00425E57">
      <w:pPr>
        <w:ind w:firstLine="425"/>
        <w:jc w:val="both"/>
      </w:pPr>
      <w:r w:rsidRPr="005B24EC">
        <w:rPr>
          <w:b/>
          <w:iCs/>
        </w:rPr>
        <w:t>Вейвлет-анализ</w:t>
      </w:r>
      <w:r w:rsidR="00F20D22">
        <w:rPr>
          <w:b/>
          <w:iCs/>
        </w:rPr>
        <w:t xml:space="preserve">. </w:t>
      </w:r>
      <w:r w:rsidRPr="00791C68">
        <w:t>Термин «вейвлет» (дословный перевод -маленькая волна)</w:t>
      </w:r>
      <w:r>
        <w:t xml:space="preserve"> появился в середине 80-годов 20 века, его ввели Гроссман и </w:t>
      </w:r>
      <w:proofErr w:type="spellStart"/>
      <w:r>
        <w:t>Морле</w:t>
      </w:r>
      <w:proofErr w:type="spellEnd"/>
      <w:r>
        <w:t xml:space="preserve"> в связи с анализом свойств сейсмических и акустических сигналов. В настоящее время семейство анализаторов, названных вейвлетами, широко применяется в самых различных задачах распознавания образов, при обработке и синтезе различных сигналов, при анализе изображений и во многих других случаях. Вейвлет-преобразование одномерного сигнала состоит в его разложении по базису, сконструированному из обладающей определенными свойствами функции </w:t>
      </w:r>
      <m:oMath>
        <m:r>
          <w:rPr>
            <w:rFonts w:ascii="Cambria Math"/>
          </w:rPr>
          <m:t>ψ(t)</m:t>
        </m:r>
      </m:oMath>
      <w:r>
        <w:t xml:space="preserve"> (вейвлета) посредством масштабных </w:t>
      </w:r>
      <w:proofErr w:type="gramStart"/>
      <w:r>
        <w:t xml:space="preserve">изменений </w:t>
      </w:r>
      <w:r w:rsidR="002A4C04">
        <w:t xml:space="preserve"> (</w:t>
      </w:r>
      <w:proofErr w:type="gramEnd"/>
      <w:r w:rsidR="002A4C04">
        <w:t xml:space="preserve">коэффициент </w:t>
      </w:r>
      <w:r w:rsidR="002A4C04" w:rsidRPr="002A4C04">
        <w:rPr>
          <w:b/>
          <w:i/>
        </w:rPr>
        <w:t>а</w:t>
      </w:r>
      <w:r w:rsidR="002A4C04">
        <w:t xml:space="preserve">) </w:t>
      </w:r>
      <w:r>
        <w:t>и переносов</w:t>
      </w:r>
      <w:r w:rsidR="002A4C04">
        <w:t xml:space="preserve"> (параметр сдвига </w:t>
      </w:r>
      <w:r w:rsidR="002A4C04" w:rsidRPr="002A4C04">
        <w:rPr>
          <w:b/>
          <w:i/>
          <w:lang w:val="en-US"/>
        </w:rPr>
        <w:t>b</w:t>
      </w:r>
      <w:r w:rsidR="002A4C04" w:rsidRPr="002A4C04">
        <w:t>)</w:t>
      </w:r>
      <w:r w:rsidR="007366BC">
        <w:t xml:space="preserve"> </w:t>
      </w:r>
      <w:r w:rsidRPr="00791C68">
        <w:t>[</w:t>
      </w:r>
      <w:r w:rsidR="009422FC">
        <w:t>7</w:t>
      </w:r>
      <w:r w:rsidRPr="00791C68">
        <w:t>]</w:t>
      </w:r>
      <w:r>
        <w:t>.</w:t>
      </w:r>
      <w:r w:rsidR="007366BC">
        <w:t xml:space="preserve"> </w:t>
      </w:r>
      <w:r w:rsidR="002A4C04">
        <w:t>Коэффициенты н</w:t>
      </w:r>
      <w:r w:rsidRPr="006E7867">
        <w:t>епрерывно</w:t>
      </w:r>
      <w:r w:rsidR="002A4C04">
        <w:t>го вейвлет-преобразование вычисляются по формуле:</w:t>
      </w:r>
      <m:oMath>
        <m:r>
          <w:rPr>
            <w:rFonts w:ascii="Cambria Math" w:hAnsi="Cambria Math"/>
          </w:rPr>
          <m:t xml:space="preserve">  </m:t>
        </m:r>
        <m:r>
          <w:rPr>
            <w:rFonts w:ascii="Cambria Math"/>
          </w:rPr>
          <m:t>W</m:t>
        </m:r>
        <m:d>
          <m:dPr>
            <m:ctrlPr>
              <w:rPr>
                <w:rFonts w:ascii="Cambria Math" w:hAnsi="Cambria Math"/>
                <w:i/>
              </w:rPr>
            </m:ctrlPr>
          </m:dPr>
          <m:e>
            <m:r>
              <w:rPr>
                <w:rFonts w:ascii="Cambria Math"/>
              </w:rPr>
              <m:t>a,b</m:t>
            </m:r>
          </m:e>
        </m:d>
        <m:r>
          <w:rPr>
            <w:rFonts w:ascii="Cambria Math"/>
          </w:rPr>
          <m:t>=</m:t>
        </m:r>
        <m:sSup>
          <m:sSupPr>
            <m:ctrlPr>
              <w:rPr>
                <w:rFonts w:ascii="Cambria Math" w:hAnsi="Cambria Math"/>
                <w:i/>
              </w:rPr>
            </m:ctrlPr>
          </m:sSupPr>
          <m:e>
            <m:d>
              <m:dPr>
                <m:begChr m:val="|"/>
                <m:endChr m:val="|"/>
                <m:ctrlPr>
                  <w:rPr>
                    <w:rFonts w:ascii="Cambria Math" w:hAnsi="Cambria Math"/>
                    <w:i/>
                  </w:rPr>
                </m:ctrlPr>
              </m:dPr>
              <m:e>
                <m:r>
                  <w:rPr>
                    <w:rFonts w:ascii="Cambria Math"/>
                  </w:rPr>
                  <m:t>a</m:t>
                </m:r>
              </m:e>
            </m:d>
          </m:e>
          <m:sup>
            <m:r>
              <w:rPr>
                <w:rFonts w:ascii="Cambria Math"/>
              </w:rPr>
              <m:t>-</m:t>
            </m:r>
            <m:f>
              <m:fPr>
                <m:ctrlPr>
                  <w:rPr>
                    <w:rFonts w:ascii="Cambria Math" w:hAnsi="Cambria Math"/>
                    <w:i/>
                  </w:rPr>
                </m:ctrlPr>
              </m:fPr>
              <m:num>
                <m:r>
                  <w:rPr>
                    <w:rFonts w:ascii="Cambria Math"/>
                  </w:rPr>
                  <m:t>1</m:t>
                </m:r>
              </m:num>
              <m:den>
                <m:r>
                  <w:rPr>
                    <w:rFonts w:ascii="Cambria Math"/>
                  </w:rPr>
                  <m:t>2</m:t>
                </m:r>
              </m:den>
            </m:f>
          </m:sup>
        </m:sSup>
        <m:nary>
          <m:naryPr>
            <m:ctrlPr>
              <w:rPr>
                <w:rFonts w:ascii="Cambria Math" w:hAnsi="Cambria Math"/>
                <w:i/>
              </w:rPr>
            </m:ctrlPr>
          </m:naryPr>
          <m:sub>
            <m:r>
              <w:rPr>
                <w:rFonts w:ascii="Cambria Math"/>
              </w:rPr>
              <m:t>-∞</m:t>
            </m:r>
          </m:sub>
          <m:sup>
            <m:r>
              <w:rPr>
                <w:rFonts w:ascii="Cambria Math"/>
              </w:rPr>
              <m:t>∞</m:t>
            </m:r>
          </m:sup>
          <m:e>
            <m:r>
              <w:rPr>
                <w:rFonts w:ascii="Cambria Math"/>
              </w:rPr>
              <m:t>f</m:t>
            </m:r>
            <m:d>
              <m:dPr>
                <m:ctrlPr>
                  <w:rPr>
                    <w:rFonts w:ascii="Cambria Math" w:hAnsi="Cambria Math"/>
                    <w:i/>
                  </w:rPr>
                </m:ctrlPr>
              </m:dPr>
              <m:e>
                <m:r>
                  <w:rPr>
                    <w:rFonts w:ascii="Cambria Math"/>
                  </w:rPr>
                  <m:t>t</m:t>
                </m:r>
              </m:e>
            </m:d>
            <m:r>
              <w:rPr>
                <w:rFonts w:ascii="Cambria Math"/>
              </w:rPr>
              <m:t>ψ</m:t>
            </m:r>
            <m:r>
              <w:rPr>
                <w:rFonts w:ascii="Cambria Math"/>
              </w:rPr>
              <m:t>*</m:t>
            </m:r>
            <m:d>
              <m:dPr>
                <m:ctrlPr>
                  <w:rPr>
                    <w:rFonts w:ascii="Cambria Math" w:hAnsi="Cambria Math"/>
                    <w:i/>
                  </w:rPr>
                </m:ctrlPr>
              </m:dPr>
              <m:e>
                <m:f>
                  <m:fPr>
                    <m:ctrlPr>
                      <w:rPr>
                        <w:rFonts w:ascii="Cambria Math" w:hAnsi="Cambria Math"/>
                        <w:i/>
                      </w:rPr>
                    </m:ctrlPr>
                  </m:fPr>
                  <m:num>
                    <m:r>
                      <w:rPr>
                        <w:rFonts w:ascii="Cambria Math"/>
                      </w:rPr>
                      <m:t>t</m:t>
                    </m:r>
                    <m:r>
                      <w:rPr>
                        <w:rFonts w:ascii="Cambria Math"/>
                      </w:rPr>
                      <m:t>-</m:t>
                    </m:r>
                    <m:r>
                      <w:rPr>
                        <w:rFonts w:ascii="Cambria Math"/>
                      </w:rPr>
                      <m:t>b</m:t>
                    </m:r>
                  </m:num>
                  <m:den>
                    <m:r>
                      <w:rPr>
                        <w:rFonts w:ascii="Cambria Math"/>
                      </w:rPr>
                      <m:t>a</m:t>
                    </m:r>
                  </m:den>
                </m:f>
              </m:e>
            </m:d>
            <m:r>
              <w:rPr>
                <w:rFonts w:ascii="Cambria Math"/>
              </w:rPr>
              <m:t>dt=0</m:t>
            </m:r>
          </m:e>
        </m:nary>
        <m:r>
          <w:rPr>
            <w:rFonts w:ascii="Cambria Math" w:hAnsi="Cambria Math"/>
          </w:rPr>
          <m:t xml:space="preserve">, </m:t>
        </m:r>
      </m:oMath>
      <w:r w:rsidRPr="00DF6562">
        <w:rPr>
          <w:iCs/>
        </w:rPr>
        <w:t>(</w:t>
      </w:r>
      <w:r w:rsidR="00AF7615">
        <w:rPr>
          <w:iCs/>
        </w:rPr>
        <w:t>3</w:t>
      </w:r>
      <w:r w:rsidRPr="00DF6562">
        <w:rPr>
          <w:iCs/>
        </w:rPr>
        <w:t>)</w:t>
      </w:r>
    </w:p>
    <w:p w14:paraId="042C33C2" w14:textId="77777777" w:rsidR="0063207E" w:rsidRDefault="006E7867" w:rsidP="00425E57">
      <w:pPr>
        <w:ind w:firstLine="425"/>
        <w:jc w:val="both"/>
      </w:pPr>
      <w:r w:rsidRPr="006E7867">
        <w:t>где символ *</w:t>
      </w:r>
      <w:r w:rsidR="007366BC">
        <w:t xml:space="preserve"> </w:t>
      </w:r>
      <w:r w:rsidRPr="006E7867">
        <w:t xml:space="preserve">обозначает операцию комплексного </w:t>
      </w:r>
      <w:proofErr w:type="spellStart"/>
      <w:proofErr w:type="gramStart"/>
      <w:r w:rsidRPr="006E7867">
        <w:t>сопряжения.</w:t>
      </w:r>
      <w:r w:rsidR="00ED5438" w:rsidRPr="00E45404">
        <w:t>Вейвлет</w:t>
      </w:r>
      <w:proofErr w:type="spellEnd"/>
      <w:proofErr w:type="gramEnd"/>
      <w:r w:rsidR="00ED5438" w:rsidRPr="00E45404">
        <w:t xml:space="preserve">-преобразование аномалий среднегодовых температур проводилось с помощью встроенной функции </w:t>
      </w:r>
      <w:proofErr w:type="spellStart"/>
      <w:r w:rsidR="00ED5438" w:rsidRPr="002A4C04">
        <w:rPr>
          <w:b/>
        </w:rPr>
        <w:t>cwt</w:t>
      </w:r>
      <w:proofErr w:type="spellEnd"/>
      <w:r w:rsidR="00ED5438" w:rsidRPr="00E45404">
        <w:t xml:space="preserve"> системы МATLAB, </w:t>
      </w:r>
      <w:r w:rsidR="00F20D22">
        <w:t>определяющей</w:t>
      </w:r>
      <w:r w:rsidR="002A4C04">
        <w:t xml:space="preserve"> коэффициенты</w:t>
      </w:r>
      <w:r w:rsidR="007366BC">
        <w:t xml:space="preserve"> </w:t>
      </w:r>
      <w:r w:rsidR="00F20D22" w:rsidRPr="0063207E">
        <w:t>W(</w:t>
      </w:r>
      <w:proofErr w:type="spellStart"/>
      <w:r w:rsidR="00F20D22" w:rsidRPr="0063207E">
        <w:t>a,b</w:t>
      </w:r>
      <w:proofErr w:type="spellEnd"/>
      <w:r w:rsidR="00F20D22" w:rsidRPr="0063207E">
        <w:t>)</w:t>
      </w:r>
      <w:r w:rsidR="00ED5438" w:rsidRPr="00E45404">
        <w:t>,</w:t>
      </w:r>
      <w:r w:rsidR="002A4C04">
        <w:t>при вычислениях</w:t>
      </w:r>
      <w:r w:rsidR="00ED5438" w:rsidRPr="00E45404">
        <w:t xml:space="preserve"> использовался вейвлет</w:t>
      </w:r>
      <w:r w:rsidR="007366BC">
        <w:t xml:space="preserve"> </w:t>
      </w:r>
      <w:proofErr w:type="spellStart"/>
      <w:r w:rsidR="00ED5438" w:rsidRPr="00E45404">
        <w:t>Морле</w:t>
      </w:r>
      <w:proofErr w:type="spellEnd"/>
      <w:r w:rsidR="000F4FF7" w:rsidRPr="000F4FF7">
        <w:t xml:space="preserve"> [5]</w:t>
      </w:r>
      <w:r w:rsidR="002A4C04">
        <w:t>.</w:t>
      </w:r>
      <w:r w:rsidR="0063207E" w:rsidRPr="0063207E">
        <w:t>На рис.</w:t>
      </w:r>
      <w:r w:rsidR="00BF53EE">
        <w:t>5</w:t>
      </w:r>
      <w:r w:rsidR="0063207E" w:rsidRPr="0063207E">
        <w:t xml:space="preserve"> представлена </w:t>
      </w:r>
      <w:r w:rsidR="00425E57">
        <w:t xml:space="preserve">поверхность </w:t>
      </w:r>
      <w:proofErr w:type="spellStart"/>
      <w:r w:rsidR="00F20D22">
        <w:t>к</w:t>
      </w:r>
      <w:r w:rsidR="0063207E" w:rsidRPr="0063207E">
        <w:t>оэффициент</w:t>
      </w:r>
      <w:r w:rsidR="00425E57">
        <w:t>ов</w:t>
      </w:r>
      <w:r w:rsidR="0063207E" w:rsidRPr="0063207E">
        <w:t>W</w:t>
      </w:r>
      <w:proofErr w:type="spellEnd"/>
      <w:r w:rsidR="0063207E" w:rsidRPr="0063207E">
        <w:t>(</w:t>
      </w:r>
      <w:proofErr w:type="spellStart"/>
      <w:r w:rsidR="0063207E" w:rsidRPr="0063207E">
        <w:t>a,b</w:t>
      </w:r>
      <w:proofErr w:type="spellEnd"/>
      <w:r w:rsidR="0063207E" w:rsidRPr="0063207E">
        <w:t>)</w:t>
      </w:r>
      <w:r w:rsidR="00E03D57">
        <w:t xml:space="preserve">, а на рис.6 </w:t>
      </w:r>
      <w:r w:rsidR="00BF53EE">
        <w:t xml:space="preserve">- </w:t>
      </w:r>
      <w:r w:rsidR="00E03D57">
        <w:t xml:space="preserve">соответствующая </w:t>
      </w:r>
      <w:r w:rsidR="00BF53EE">
        <w:t>поверхности</w:t>
      </w:r>
      <w:r w:rsidR="007366BC">
        <w:t xml:space="preserve"> </w:t>
      </w:r>
      <w:proofErr w:type="spellStart"/>
      <w:r w:rsidR="00E03D57">
        <w:t>скейлограмма</w:t>
      </w:r>
      <w:proofErr w:type="spellEnd"/>
      <w:r w:rsidR="00BF53EE">
        <w:t>.</w:t>
      </w:r>
    </w:p>
    <w:p w14:paraId="2ECA4ADB" w14:textId="77777777" w:rsidR="00F20D22" w:rsidRDefault="00F20D22" w:rsidP="00425E57">
      <w:pPr>
        <w:ind w:firstLine="425"/>
        <w:jc w:val="both"/>
      </w:pPr>
    </w:p>
    <w:p w14:paraId="21A681F0" w14:textId="77777777" w:rsidR="00F20D22" w:rsidRDefault="00F20D22" w:rsidP="002A4C04">
      <w:pPr>
        <w:tabs>
          <w:tab w:val="left" w:pos="0"/>
        </w:tabs>
        <w:jc w:val="center"/>
      </w:pPr>
      <w:r>
        <w:rPr>
          <w:rFonts w:ascii="Times New Roman CYR" w:hAnsi="Times New Roman CYR"/>
          <w:noProof/>
        </w:rPr>
        <w:drawing>
          <wp:inline distT="0" distB="0" distL="0" distR="0" wp14:anchorId="3451A867" wp14:editId="3BB63EAD">
            <wp:extent cx="2516353" cy="127625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9" cstate="print"/>
                    <a:srcRect/>
                    <a:stretch>
                      <a:fillRect/>
                    </a:stretch>
                  </pic:blipFill>
                  <pic:spPr bwMode="auto">
                    <a:xfrm>
                      <a:off x="0" y="0"/>
                      <a:ext cx="2545319" cy="1290941"/>
                    </a:xfrm>
                    <a:prstGeom prst="rect">
                      <a:avLst/>
                    </a:prstGeom>
                    <a:noFill/>
                    <a:ln w="9525">
                      <a:noFill/>
                      <a:miter lim="800000"/>
                      <a:headEnd/>
                      <a:tailEnd/>
                    </a:ln>
                  </pic:spPr>
                </pic:pic>
              </a:graphicData>
            </a:graphic>
          </wp:inline>
        </w:drawing>
      </w:r>
    </w:p>
    <w:p w14:paraId="0BD38784" w14:textId="77777777" w:rsidR="002F1A01" w:rsidRPr="006A2449" w:rsidRDefault="002F1A01" w:rsidP="002A4C04">
      <w:pPr>
        <w:tabs>
          <w:tab w:val="left" w:pos="0"/>
        </w:tabs>
        <w:jc w:val="center"/>
        <w:rPr>
          <w:rFonts w:ascii="Times New Roman CYR" w:hAnsi="Times New Roman CYR"/>
          <w:bCs/>
          <w:sz w:val="18"/>
          <w:szCs w:val="18"/>
        </w:rPr>
      </w:pPr>
      <w:r w:rsidRPr="002A4C04">
        <w:rPr>
          <w:rFonts w:ascii="Times New Roman CYR" w:hAnsi="Times New Roman CYR"/>
          <w:bCs/>
          <w:i/>
          <w:sz w:val="18"/>
          <w:szCs w:val="18"/>
        </w:rPr>
        <w:t>Рис.</w:t>
      </w:r>
      <w:r w:rsidR="00E03D57">
        <w:rPr>
          <w:rFonts w:ascii="Times New Roman CYR" w:hAnsi="Times New Roman CYR"/>
          <w:bCs/>
          <w:i/>
          <w:sz w:val="18"/>
          <w:szCs w:val="18"/>
        </w:rPr>
        <w:t>5</w:t>
      </w:r>
      <w:r w:rsidR="002A4C04" w:rsidRPr="002A4C04">
        <w:rPr>
          <w:rFonts w:ascii="Times New Roman CYR" w:hAnsi="Times New Roman CYR"/>
          <w:bCs/>
          <w:i/>
          <w:sz w:val="18"/>
          <w:szCs w:val="18"/>
        </w:rPr>
        <w:t>.</w:t>
      </w:r>
      <w:r w:rsidR="006A2449" w:rsidRPr="006A2449">
        <w:rPr>
          <w:rFonts w:ascii="Times New Roman CYR" w:hAnsi="Times New Roman CYR"/>
          <w:sz w:val="18"/>
          <w:szCs w:val="18"/>
        </w:rPr>
        <w:t>Коэффициенты вейвлет-преобразования</w:t>
      </w:r>
      <w:r w:rsidR="006A2449" w:rsidRPr="006A2449">
        <w:rPr>
          <w:rFonts w:ascii="Times New Roman CYR" w:hAnsi="Times New Roman CYR"/>
          <w:b/>
          <w:i/>
          <w:sz w:val="18"/>
          <w:szCs w:val="18"/>
          <w:lang w:val="en-US"/>
        </w:rPr>
        <w:t>W</w:t>
      </w:r>
      <w:r w:rsidR="006A2449" w:rsidRPr="006A2449">
        <w:rPr>
          <w:rFonts w:ascii="Times New Roman CYR" w:hAnsi="Times New Roman CYR"/>
          <w:b/>
          <w:i/>
          <w:sz w:val="18"/>
          <w:szCs w:val="18"/>
        </w:rPr>
        <w:t>(</w:t>
      </w:r>
      <w:proofErr w:type="gramStart"/>
      <w:r w:rsidR="006A2449" w:rsidRPr="006A2449">
        <w:rPr>
          <w:rFonts w:ascii="Times New Roman CYR" w:hAnsi="Times New Roman CYR"/>
          <w:b/>
          <w:i/>
          <w:sz w:val="18"/>
          <w:szCs w:val="18"/>
          <w:lang w:val="en-US"/>
        </w:rPr>
        <w:t>a</w:t>
      </w:r>
      <w:r w:rsidR="006A2449" w:rsidRPr="006A2449">
        <w:rPr>
          <w:rFonts w:ascii="Times New Roman CYR" w:hAnsi="Times New Roman CYR"/>
          <w:b/>
          <w:i/>
          <w:sz w:val="18"/>
          <w:szCs w:val="18"/>
        </w:rPr>
        <w:t>,</w:t>
      </w:r>
      <w:r w:rsidR="006A2449" w:rsidRPr="006A2449">
        <w:rPr>
          <w:rFonts w:ascii="Times New Roman CYR" w:hAnsi="Times New Roman CYR"/>
          <w:b/>
          <w:i/>
          <w:sz w:val="18"/>
          <w:szCs w:val="18"/>
          <w:lang w:val="en-US"/>
        </w:rPr>
        <w:t>b</w:t>
      </w:r>
      <w:proofErr w:type="gramEnd"/>
      <w:r w:rsidR="006A2449" w:rsidRPr="006A2449">
        <w:rPr>
          <w:rFonts w:ascii="Times New Roman CYR" w:hAnsi="Times New Roman CYR"/>
          <w:b/>
          <w:i/>
          <w:sz w:val="18"/>
          <w:szCs w:val="18"/>
        </w:rPr>
        <w:t>)</w:t>
      </w:r>
      <w:r w:rsidR="006A2449" w:rsidRPr="006A2449">
        <w:rPr>
          <w:rFonts w:ascii="Times New Roman CYR" w:hAnsi="Times New Roman CYR"/>
          <w:sz w:val="18"/>
          <w:szCs w:val="18"/>
        </w:rPr>
        <w:t xml:space="preserve">  аномалий среднегодовых температур г.Кисловодска за 1950-2022 гг., а -масштабный фактор, </w:t>
      </w:r>
      <w:r w:rsidR="006A2449" w:rsidRPr="006A2449">
        <w:rPr>
          <w:rFonts w:ascii="Times New Roman CYR" w:hAnsi="Times New Roman CYR"/>
          <w:sz w:val="18"/>
          <w:szCs w:val="18"/>
          <w:lang w:val="en-US"/>
        </w:rPr>
        <w:t>b</w:t>
      </w:r>
      <w:r w:rsidR="006A2449" w:rsidRPr="006A2449">
        <w:rPr>
          <w:rFonts w:ascii="Times New Roman CYR" w:hAnsi="Times New Roman CYR"/>
          <w:sz w:val="18"/>
          <w:szCs w:val="18"/>
        </w:rPr>
        <w:t>-временной (</w:t>
      </w:r>
      <w:r w:rsidR="006A2449">
        <w:rPr>
          <w:rFonts w:ascii="Times New Roman CYR" w:hAnsi="Times New Roman CYR"/>
          <w:sz w:val="18"/>
          <w:szCs w:val="18"/>
        </w:rPr>
        <w:t xml:space="preserve">из временного ряда выделялся </w:t>
      </w:r>
      <w:r w:rsidR="006A2449" w:rsidRPr="006A2449">
        <w:rPr>
          <w:rFonts w:ascii="Times New Roman CYR" w:hAnsi="Times New Roman CYR"/>
          <w:sz w:val="18"/>
          <w:szCs w:val="18"/>
        </w:rPr>
        <w:t>линейный тренд)</w:t>
      </w:r>
    </w:p>
    <w:p w14:paraId="4D0296B0" w14:textId="77777777" w:rsidR="002A4C04" w:rsidRDefault="002A4C04" w:rsidP="002A4C04">
      <w:pPr>
        <w:tabs>
          <w:tab w:val="left" w:pos="0"/>
        </w:tabs>
        <w:jc w:val="center"/>
        <w:rPr>
          <w:rFonts w:ascii="Times New Roman CYR" w:hAnsi="Times New Roman CYR"/>
          <w:bCs/>
          <w:sz w:val="18"/>
          <w:szCs w:val="18"/>
        </w:rPr>
      </w:pPr>
    </w:p>
    <w:p w14:paraId="775BBF91" w14:textId="77777777" w:rsidR="00E03D57" w:rsidRDefault="00E03D57" w:rsidP="00ED5438">
      <w:pPr>
        <w:spacing w:line="360" w:lineRule="auto"/>
        <w:ind w:firstLine="426"/>
        <w:jc w:val="center"/>
        <w:rPr>
          <w:rFonts w:ascii="Times New Roman CYR" w:hAnsi="Times New Roman CYR"/>
          <w:bCs/>
          <w:sz w:val="18"/>
          <w:szCs w:val="18"/>
        </w:rPr>
      </w:pPr>
      <w:r>
        <w:rPr>
          <w:rFonts w:ascii="Times New Roman CYR" w:hAnsi="Times New Roman CYR"/>
          <w:noProof/>
        </w:rPr>
        <w:drawing>
          <wp:inline distT="0" distB="0" distL="0" distR="0" wp14:anchorId="598F42B8" wp14:editId="67FF7ECF">
            <wp:extent cx="3527668" cy="2240712"/>
            <wp:effectExtent l="0" t="0" r="0" b="7620"/>
            <wp:docPr id="6"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0" cstate="print"/>
                    <a:srcRect/>
                    <a:stretch>
                      <a:fillRect/>
                    </a:stretch>
                  </pic:blipFill>
                  <pic:spPr bwMode="auto">
                    <a:xfrm>
                      <a:off x="0" y="0"/>
                      <a:ext cx="3539546" cy="2248256"/>
                    </a:xfrm>
                    <a:prstGeom prst="rect">
                      <a:avLst/>
                    </a:prstGeom>
                    <a:noFill/>
                    <a:ln w="9525">
                      <a:noFill/>
                      <a:miter lim="800000"/>
                      <a:headEnd/>
                      <a:tailEnd/>
                    </a:ln>
                  </pic:spPr>
                </pic:pic>
              </a:graphicData>
            </a:graphic>
          </wp:inline>
        </w:drawing>
      </w:r>
    </w:p>
    <w:p w14:paraId="15D11185" w14:textId="77777777" w:rsidR="00E03D57" w:rsidRDefault="00E03D57" w:rsidP="00E03D57">
      <w:pPr>
        <w:tabs>
          <w:tab w:val="left" w:pos="0"/>
        </w:tabs>
        <w:rPr>
          <w:sz w:val="18"/>
          <w:szCs w:val="18"/>
        </w:rPr>
      </w:pPr>
      <w:r>
        <w:rPr>
          <w:i/>
          <w:sz w:val="18"/>
          <w:szCs w:val="18"/>
        </w:rPr>
        <w:tab/>
      </w:r>
      <w:r w:rsidRPr="006A2449">
        <w:rPr>
          <w:i/>
          <w:sz w:val="18"/>
          <w:szCs w:val="18"/>
        </w:rPr>
        <w:t>Рис.</w:t>
      </w:r>
      <w:r w:rsidR="000C35F7">
        <w:rPr>
          <w:i/>
          <w:sz w:val="18"/>
          <w:szCs w:val="18"/>
        </w:rPr>
        <w:t>6</w:t>
      </w:r>
      <w:r>
        <w:rPr>
          <w:i/>
          <w:sz w:val="18"/>
          <w:szCs w:val="18"/>
        </w:rPr>
        <w:t>.</w:t>
      </w:r>
      <w:r w:rsidR="007366BC">
        <w:rPr>
          <w:i/>
          <w:sz w:val="18"/>
          <w:szCs w:val="18"/>
        </w:rPr>
        <w:t xml:space="preserve"> </w:t>
      </w:r>
      <w:proofErr w:type="spellStart"/>
      <w:r w:rsidRPr="00ED5438">
        <w:rPr>
          <w:sz w:val="18"/>
          <w:szCs w:val="18"/>
        </w:rPr>
        <w:t>Скейлограммавейвлет</w:t>
      </w:r>
      <w:proofErr w:type="spellEnd"/>
      <w:r w:rsidRPr="00ED5438">
        <w:rPr>
          <w:sz w:val="18"/>
          <w:szCs w:val="18"/>
        </w:rPr>
        <w:t xml:space="preserve">-преобразования аномалий </w:t>
      </w:r>
    </w:p>
    <w:p w14:paraId="1099C7E7" w14:textId="77777777" w:rsidR="00E03D57" w:rsidRDefault="00E03D57" w:rsidP="00E03D57">
      <w:pPr>
        <w:tabs>
          <w:tab w:val="left" w:pos="0"/>
        </w:tabs>
        <w:rPr>
          <w:sz w:val="18"/>
          <w:szCs w:val="18"/>
        </w:rPr>
      </w:pPr>
      <w:r w:rsidRPr="00ED5438">
        <w:rPr>
          <w:sz w:val="18"/>
          <w:szCs w:val="18"/>
        </w:rPr>
        <w:t>среднегодовых температур г.Кисловодска за 1950-2022 гг.</w:t>
      </w:r>
    </w:p>
    <w:p w14:paraId="76969F50" w14:textId="77777777" w:rsidR="00BF53EE" w:rsidRDefault="00BF53EE" w:rsidP="00E03D57">
      <w:pPr>
        <w:tabs>
          <w:tab w:val="left" w:pos="0"/>
        </w:tabs>
        <w:rPr>
          <w:sz w:val="18"/>
          <w:szCs w:val="18"/>
        </w:rPr>
      </w:pPr>
    </w:p>
    <w:p w14:paraId="0B6ABB53" w14:textId="77777777" w:rsidR="00BF53EE" w:rsidRDefault="00BF53EE" w:rsidP="00E03D57">
      <w:pPr>
        <w:tabs>
          <w:tab w:val="left" w:pos="0"/>
        </w:tabs>
        <w:rPr>
          <w:sz w:val="18"/>
          <w:szCs w:val="18"/>
        </w:rPr>
      </w:pPr>
      <w:r>
        <w:rPr>
          <w:sz w:val="18"/>
          <w:szCs w:val="18"/>
        </w:rPr>
        <w:tab/>
      </w:r>
      <w:r w:rsidRPr="00BF53EE">
        <w:rPr>
          <w:noProof/>
          <w:sz w:val="18"/>
          <w:szCs w:val="18"/>
        </w:rPr>
        <w:drawing>
          <wp:inline distT="0" distB="0" distL="0" distR="0" wp14:anchorId="4FB0AF9A" wp14:editId="484D9012">
            <wp:extent cx="3371823" cy="2300287"/>
            <wp:effectExtent l="0" t="0" r="635" b="5080"/>
            <wp:docPr id="8"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1" cstate="print"/>
                    <a:srcRect/>
                    <a:stretch>
                      <a:fillRect/>
                    </a:stretch>
                  </pic:blipFill>
                  <pic:spPr bwMode="auto">
                    <a:xfrm>
                      <a:off x="0" y="0"/>
                      <a:ext cx="3373391" cy="2301357"/>
                    </a:xfrm>
                    <a:prstGeom prst="rect">
                      <a:avLst/>
                    </a:prstGeom>
                    <a:noFill/>
                    <a:ln w="9525">
                      <a:noFill/>
                      <a:miter lim="800000"/>
                      <a:headEnd/>
                      <a:tailEnd/>
                    </a:ln>
                  </pic:spPr>
                </pic:pic>
              </a:graphicData>
            </a:graphic>
          </wp:inline>
        </w:drawing>
      </w:r>
    </w:p>
    <w:p w14:paraId="18A10AFD" w14:textId="77777777" w:rsidR="00FB384A" w:rsidRDefault="00FB384A" w:rsidP="00E03D57">
      <w:pPr>
        <w:tabs>
          <w:tab w:val="left" w:pos="0"/>
        </w:tabs>
        <w:rPr>
          <w:sz w:val="18"/>
          <w:szCs w:val="18"/>
        </w:rPr>
      </w:pPr>
    </w:p>
    <w:p w14:paraId="752F4959" w14:textId="77777777" w:rsidR="00BF53EE" w:rsidRDefault="00BF53EE" w:rsidP="00BF53EE">
      <w:pPr>
        <w:tabs>
          <w:tab w:val="left" w:pos="426"/>
        </w:tabs>
        <w:jc w:val="center"/>
        <w:rPr>
          <w:rFonts w:ascii="Times New Roman CYR" w:hAnsi="Times New Roman CYR"/>
          <w:bCs/>
          <w:sz w:val="18"/>
          <w:szCs w:val="18"/>
        </w:rPr>
      </w:pPr>
      <w:r w:rsidRPr="006A2449">
        <w:rPr>
          <w:rFonts w:ascii="Times New Roman CYR" w:hAnsi="Times New Roman CYR"/>
          <w:bCs/>
          <w:i/>
          <w:sz w:val="18"/>
          <w:szCs w:val="18"/>
        </w:rPr>
        <w:t>Рис.</w:t>
      </w:r>
      <w:r w:rsidR="000C35F7">
        <w:rPr>
          <w:rFonts w:ascii="Times New Roman CYR" w:hAnsi="Times New Roman CYR"/>
          <w:bCs/>
          <w:i/>
          <w:sz w:val="18"/>
          <w:szCs w:val="18"/>
        </w:rPr>
        <w:t>7</w:t>
      </w:r>
      <w:r w:rsidRPr="006A2449">
        <w:rPr>
          <w:rFonts w:ascii="Times New Roman CYR" w:hAnsi="Times New Roman CYR"/>
          <w:bCs/>
          <w:i/>
          <w:sz w:val="18"/>
          <w:szCs w:val="18"/>
        </w:rPr>
        <w:t>.</w:t>
      </w:r>
      <w:r w:rsidRPr="002F1A01">
        <w:rPr>
          <w:rFonts w:ascii="Times New Roman CYR" w:hAnsi="Times New Roman CYR"/>
          <w:bCs/>
          <w:sz w:val="18"/>
          <w:szCs w:val="18"/>
        </w:rPr>
        <w:t xml:space="preserve"> Коэффициенты W(</w:t>
      </w:r>
      <w:proofErr w:type="spellStart"/>
      <w:proofErr w:type="gramStart"/>
      <w:r w:rsidRPr="002F1A01">
        <w:rPr>
          <w:rFonts w:ascii="Times New Roman CYR" w:hAnsi="Times New Roman CYR"/>
          <w:bCs/>
          <w:sz w:val="18"/>
          <w:szCs w:val="18"/>
        </w:rPr>
        <w:t>a,b</w:t>
      </w:r>
      <w:proofErr w:type="spellEnd"/>
      <w:proofErr w:type="gramEnd"/>
      <w:r w:rsidRPr="002F1A01">
        <w:rPr>
          <w:rFonts w:ascii="Times New Roman CYR" w:hAnsi="Times New Roman CYR"/>
          <w:bCs/>
          <w:sz w:val="18"/>
          <w:szCs w:val="18"/>
        </w:rPr>
        <w:t>) вейвлет-преобразования аномалий среднегодовых температур г.Кисловодск за 1950-2022 гг., а -масштабный фактор, b-временной (</w:t>
      </w:r>
      <w:r>
        <w:rPr>
          <w:rFonts w:ascii="Times New Roman CYR" w:hAnsi="Times New Roman CYR"/>
          <w:sz w:val="18"/>
          <w:szCs w:val="18"/>
        </w:rPr>
        <w:t xml:space="preserve">из временного ряда выделялся </w:t>
      </w:r>
      <w:r w:rsidRPr="002F1A01">
        <w:rPr>
          <w:rFonts w:ascii="Times New Roman CYR" w:hAnsi="Times New Roman CYR"/>
          <w:bCs/>
          <w:sz w:val="18"/>
          <w:szCs w:val="18"/>
        </w:rPr>
        <w:t>полиномиальный тренд)</w:t>
      </w:r>
    </w:p>
    <w:p w14:paraId="321DD970" w14:textId="77777777" w:rsidR="00E03D57" w:rsidRDefault="00E03D57" w:rsidP="006D0874">
      <w:pPr>
        <w:tabs>
          <w:tab w:val="left" w:pos="426"/>
        </w:tabs>
        <w:jc w:val="both"/>
      </w:pPr>
      <w:r w:rsidRPr="002F1A01">
        <w:lastRenderedPageBreak/>
        <w:t>На рис.</w:t>
      </w:r>
      <w:r w:rsidR="00C84DAB">
        <w:t>7</w:t>
      </w:r>
      <w:r w:rsidRPr="002F1A01">
        <w:t xml:space="preserve"> изображена поверхность коэффициентов вейвлет- преобразования, когда аномалии </w:t>
      </w:r>
      <w:r w:rsidR="00377211">
        <w:t xml:space="preserve">вычислялись </w:t>
      </w:r>
      <w:r w:rsidR="00FB384A">
        <w:t>исключением</w:t>
      </w:r>
      <w:r w:rsidRPr="002F1A01">
        <w:t xml:space="preserve"> полиномиально</w:t>
      </w:r>
      <w:r w:rsidR="00FB384A">
        <w:t>го</w:t>
      </w:r>
      <w:r w:rsidRPr="002F1A01">
        <w:t xml:space="preserve"> тренд</w:t>
      </w:r>
      <w:r w:rsidR="00FB384A">
        <w:t>а</w:t>
      </w:r>
      <w:r w:rsidRPr="002F1A01">
        <w:t>.</w:t>
      </w:r>
      <w:r w:rsidR="007366BC">
        <w:t xml:space="preserve"> </w:t>
      </w:r>
      <w:r>
        <w:rPr>
          <w:rFonts w:ascii="Times New Roman CYR" w:hAnsi="Times New Roman CYR"/>
        </w:rPr>
        <w:t>Как видно из графиков,  выделяются четыре максимума, соответствующие 2-3, 8,11-12, 36-37 летним циклам.</w:t>
      </w:r>
      <w:r w:rsidR="007366BC">
        <w:rPr>
          <w:rFonts w:ascii="Times New Roman CYR" w:hAnsi="Times New Roman CYR"/>
        </w:rPr>
        <w:t xml:space="preserve"> </w:t>
      </w:r>
      <w:r>
        <w:t xml:space="preserve">Таким образом, вейвлет-преобразование </w:t>
      </w:r>
      <w:r w:rsidR="00FB384A">
        <w:t>выявило</w:t>
      </w:r>
      <w:r>
        <w:t xml:space="preserve"> наличие тех же регулярных циклов</w:t>
      </w:r>
      <w:r w:rsidRPr="0063207E">
        <w:t xml:space="preserve"> (</w:t>
      </w:r>
      <w:r>
        <w:t>р</w:t>
      </w:r>
      <w:r w:rsidRPr="0063207E">
        <w:t>ис. 3–</w:t>
      </w:r>
      <w:r>
        <w:t>5</w:t>
      </w:r>
      <w:r w:rsidRPr="0063207E">
        <w:t>)</w:t>
      </w:r>
      <w:r w:rsidR="00FB384A">
        <w:t xml:space="preserve">: </w:t>
      </w:r>
      <w:r>
        <w:t>2–3 года (краткосрочные колебания), 8–12 лет (среднесрочные), 36–37 лет (долгосрочные)</w:t>
      </w:r>
      <w:r w:rsidR="00701037">
        <w:t>.</w:t>
      </w:r>
    </w:p>
    <w:p w14:paraId="3E2B6C23" w14:textId="77777777" w:rsidR="00EB57D4" w:rsidRDefault="00EB57D4" w:rsidP="00D479B0">
      <w:pPr>
        <w:tabs>
          <w:tab w:val="left" w:pos="0"/>
        </w:tabs>
        <w:jc w:val="both"/>
      </w:pPr>
      <w:r w:rsidRPr="00EB57D4">
        <w:rPr>
          <w:b/>
        </w:rPr>
        <w:t>Заключение</w:t>
      </w:r>
      <w:r>
        <w:rPr>
          <w:b/>
        </w:rPr>
        <w:t xml:space="preserve">. </w:t>
      </w:r>
      <w:r w:rsidR="006F1CE3" w:rsidRPr="006F1CE3">
        <w:t>В д</w:t>
      </w:r>
      <w:r w:rsidRPr="006F1CE3">
        <w:t>анно</w:t>
      </w:r>
      <w:r w:rsidR="006F1CE3" w:rsidRPr="006F1CE3">
        <w:t>й работе</w:t>
      </w:r>
      <w:r w:rsidRPr="006F1CE3">
        <w:t xml:space="preserve"> подтв</w:t>
      </w:r>
      <w:r w:rsidR="006F1CE3" w:rsidRPr="006F1CE3">
        <w:t xml:space="preserve">ердилось наблюдаемое в других исследованиях </w:t>
      </w:r>
      <w:r w:rsidR="00BF53EE">
        <w:t xml:space="preserve">устойчивое </w:t>
      </w:r>
      <w:r w:rsidR="006F1CE3" w:rsidRPr="006F1CE3">
        <w:t>увеличение среднегодовых температур в г.Кисловодске</w:t>
      </w:r>
      <w:r w:rsidR="006F1CE3">
        <w:t>.</w:t>
      </w:r>
      <w:r w:rsidR="00BF53EE">
        <w:t xml:space="preserve"> За период с 1950 по 2022 гг. средняя скорость потепления составила </w:t>
      </w:r>
      <w:r w:rsidR="00D479B0">
        <w:t>0.0134</w:t>
      </w:r>
      <w:r w:rsidR="00D479B0">
        <w:rPr>
          <w:vertAlign w:val="superscript"/>
        </w:rPr>
        <w:t xml:space="preserve">0 </w:t>
      </w:r>
      <w:r w:rsidR="00D479B0">
        <w:rPr>
          <w:lang w:val="en-US"/>
        </w:rPr>
        <w:t>C</w:t>
      </w:r>
      <w:r w:rsidR="00D479B0" w:rsidRPr="00033782">
        <w:t>/</w:t>
      </w:r>
      <w:r w:rsidR="00D479B0">
        <w:t>год, а за период с 2000 по 2022 гг.- 0.0477</w:t>
      </w:r>
      <w:r w:rsidR="00D479B0">
        <w:rPr>
          <w:vertAlign w:val="superscript"/>
        </w:rPr>
        <w:t xml:space="preserve">0 </w:t>
      </w:r>
      <w:r w:rsidR="00D479B0">
        <w:rPr>
          <w:lang w:val="en-US"/>
        </w:rPr>
        <w:t>C</w:t>
      </w:r>
      <w:r w:rsidR="00D479B0" w:rsidRPr="00033782">
        <w:t>/</w:t>
      </w:r>
      <w:r w:rsidR="00D479B0">
        <w:t xml:space="preserve">год. Проведенный спектральный анализ и вейвлет-анализ аномалий температурных временных рядов выявил регулярные составляющие, соответствующие </w:t>
      </w:r>
      <w:r w:rsidR="00D479B0">
        <w:rPr>
          <w:rFonts w:ascii="Times New Roman CYR" w:hAnsi="Times New Roman CYR"/>
        </w:rPr>
        <w:t>2-3, 8,11-12, 36-37 летним циклам.</w:t>
      </w:r>
    </w:p>
    <w:p w14:paraId="22E05B60" w14:textId="77777777" w:rsidR="006F1CE3" w:rsidRPr="00EB57D4" w:rsidRDefault="006F1CE3" w:rsidP="00E03D57">
      <w:pPr>
        <w:tabs>
          <w:tab w:val="left" w:pos="0"/>
        </w:tabs>
        <w:rPr>
          <w:b/>
          <w:sz w:val="18"/>
          <w:szCs w:val="18"/>
        </w:rPr>
      </w:pPr>
    </w:p>
    <w:p w14:paraId="141E317E" w14:textId="77777777" w:rsidR="00E96359" w:rsidRPr="001B09C1" w:rsidRDefault="00E96359" w:rsidP="00E96359">
      <w:pPr>
        <w:spacing w:after="240"/>
        <w:ind w:firstLine="426"/>
        <w:jc w:val="center"/>
        <w:rPr>
          <w:b/>
        </w:rPr>
      </w:pPr>
      <w:r>
        <w:rPr>
          <w:b/>
        </w:rPr>
        <w:t>Используемые источники</w:t>
      </w:r>
    </w:p>
    <w:p w14:paraId="655D6A6A" w14:textId="77777777" w:rsidR="00587672" w:rsidRPr="002A5CB4" w:rsidRDefault="00587672" w:rsidP="002A5CB4">
      <w:pPr>
        <w:pStyle w:val="a7"/>
        <w:numPr>
          <w:ilvl w:val="0"/>
          <w:numId w:val="2"/>
        </w:numPr>
        <w:tabs>
          <w:tab w:val="left" w:pos="426"/>
        </w:tabs>
        <w:jc w:val="both"/>
      </w:pPr>
      <w:r w:rsidRPr="002A5CB4">
        <w:t>Кендалл М., Стюарт А. Многомерный статистический анализ и временные ряды.-М.: Наука, 1976.- 736 с.</w:t>
      </w:r>
    </w:p>
    <w:p w14:paraId="4BC854D3" w14:textId="77777777" w:rsidR="00177C45" w:rsidRDefault="00177C45" w:rsidP="002A5CB4">
      <w:pPr>
        <w:pStyle w:val="a7"/>
        <w:numPr>
          <w:ilvl w:val="0"/>
          <w:numId w:val="2"/>
        </w:numPr>
        <w:tabs>
          <w:tab w:val="left" w:pos="426"/>
        </w:tabs>
        <w:jc w:val="both"/>
      </w:pPr>
      <w:proofErr w:type="spellStart"/>
      <w:r>
        <w:t>Ташилова</w:t>
      </w:r>
      <w:proofErr w:type="spellEnd"/>
      <w:r>
        <w:t xml:space="preserve"> А. А., Анализ изменений приземной температуры в предгорной зоне Юга России на примере Кисловодска.</w:t>
      </w:r>
      <w:r w:rsidRPr="00FA3114">
        <w:t>//</w:t>
      </w:r>
      <w:r>
        <w:t xml:space="preserve"> Доклады АМАН,</w:t>
      </w:r>
      <w:r w:rsidR="009422FC">
        <w:t xml:space="preserve"> 2020,</w:t>
      </w:r>
      <w:r>
        <w:t xml:space="preserve"> том 20, выпуск 3, </w:t>
      </w:r>
      <w:r w:rsidR="009422FC">
        <w:t>С</w:t>
      </w:r>
      <w:r>
        <w:t>.69–78</w:t>
      </w:r>
    </w:p>
    <w:p w14:paraId="5F6B0734" w14:textId="77777777" w:rsidR="00177C45" w:rsidRDefault="00177C45" w:rsidP="002A5CB4">
      <w:pPr>
        <w:pStyle w:val="a7"/>
        <w:numPr>
          <w:ilvl w:val="0"/>
          <w:numId w:val="2"/>
        </w:numPr>
        <w:tabs>
          <w:tab w:val="left" w:pos="426"/>
        </w:tabs>
        <w:jc w:val="both"/>
      </w:pPr>
      <w:proofErr w:type="spellStart"/>
      <w:r w:rsidRPr="002A5CB4">
        <w:t>Бадахова</w:t>
      </w:r>
      <w:proofErr w:type="spellEnd"/>
      <w:r w:rsidRPr="002A5CB4">
        <w:t xml:space="preserve"> Г.Х., Каплан Г.Л. Динамика изменения климата Кавказских Минеральных Вод в ХХ веке. //Проблемы экологической безопасности и сохранения и сохранения </w:t>
      </w:r>
      <w:proofErr w:type="spellStart"/>
      <w:r w:rsidRPr="002A5CB4">
        <w:t>природноресурсногопотенциала</w:t>
      </w:r>
      <w:proofErr w:type="spellEnd"/>
      <w:r w:rsidRPr="002A5CB4">
        <w:t>.- 2005</w:t>
      </w:r>
    </w:p>
    <w:p w14:paraId="28004CF4" w14:textId="77777777" w:rsidR="00587672" w:rsidRDefault="00587672" w:rsidP="002A5CB4">
      <w:pPr>
        <w:pStyle w:val="a7"/>
        <w:numPr>
          <w:ilvl w:val="0"/>
          <w:numId w:val="2"/>
        </w:numPr>
        <w:tabs>
          <w:tab w:val="left" w:pos="426"/>
        </w:tabs>
        <w:jc w:val="both"/>
      </w:pPr>
      <w:proofErr w:type="spellStart"/>
      <w:r w:rsidRPr="002A5CB4">
        <w:t>Шугунов</w:t>
      </w:r>
      <w:proofErr w:type="spellEnd"/>
      <w:r w:rsidRPr="002A5CB4">
        <w:t xml:space="preserve"> Л. Ж., </w:t>
      </w:r>
      <w:proofErr w:type="spellStart"/>
      <w:r w:rsidRPr="002A5CB4">
        <w:t>Шугунов</w:t>
      </w:r>
      <w:proofErr w:type="spellEnd"/>
      <w:r w:rsidRPr="002A5CB4">
        <w:t xml:space="preserve"> Т. Л.</w:t>
      </w:r>
      <w:r w:rsidRPr="002A5CB4">
        <w:rPr>
          <w:bCs/>
          <w:iCs/>
          <w:kern w:val="36"/>
          <w:bdr w:val="none" w:sz="0" w:space="0" w:color="auto" w:frame="1"/>
        </w:rPr>
        <w:t>Исследование и анализ среднегодовой температуры на основе методов спектрального анализа и классической декомпозиции. //</w:t>
      </w:r>
      <w:r w:rsidRPr="002A5CB4">
        <w:t>Известия высших учебных заведений. Северо-Кавказский регион. Естественные науки.- 2006</w:t>
      </w:r>
      <w:r w:rsidR="002555AF">
        <w:t>,</w:t>
      </w:r>
      <w:r w:rsidR="009422FC">
        <w:t>С</w:t>
      </w:r>
      <w:r w:rsidRPr="002A5CB4">
        <w:t>.325-329</w:t>
      </w:r>
    </w:p>
    <w:p w14:paraId="2E94F82B" w14:textId="77777777" w:rsidR="00587672" w:rsidRPr="002A5CB4" w:rsidRDefault="00587672" w:rsidP="002A5CB4">
      <w:pPr>
        <w:pStyle w:val="a7"/>
        <w:numPr>
          <w:ilvl w:val="0"/>
          <w:numId w:val="2"/>
        </w:numPr>
        <w:tabs>
          <w:tab w:val="left" w:pos="426"/>
        </w:tabs>
        <w:jc w:val="both"/>
      </w:pPr>
      <w:r w:rsidRPr="002A5CB4">
        <w:t>Астафьева Н.М. Вейвлет-анализ: основы теории и примеры применения //Успехи физических наук.- 1996. Том 166 №11</w:t>
      </w:r>
      <w:r w:rsidR="002555AF">
        <w:t>,С</w:t>
      </w:r>
      <w:r w:rsidRPr="002A5CB4">
        <w:t>. 1145-1170</w:t>
      </w:r>
    </w:p>
    <w:p w14:paraId="2401670F" w14:textId="77777777" w:rsidR="00FA3114" w:rsidRPr="002A5CB4" w:rsidRDefault="00FA3114" w:rsidP="00FA3114">
      <w:pPr>
        <w:pStyle w:val="a7"/>
        <w:numPr>
          <w:ilvl w:val="0"/>
          <w:numId w:val="2"/>
        </w:numPr>
        <w:tabs>
          <w:tab w:val="left" w:pos="426"/>
        </w:tabs>
        <w:jc w:val="both"/>
      </w:pPr>
      <w:r w:rsidRPr="002A5CB4">
        <w:t>Дьяконов В.П.</w:t>
      </w:r>
      <w:r w:rsidRPr="002A5CB4">
        <w:rPr>
          <w:lang w:val="en-US"/>
        </w:rPr>
        <w:t>MATLAB</w:t>
      </w:r>
      <w:r w:rsidRPr="002A5CB4">
        <w:t xml:space="preserve">. Полный самоучитель. - </w:t>
      </w:r>
      <w:proofErr w:type="gramStart"/>
      <w:r w:rsidRPr="002A5CB4">
        <w:t>М.:ДМК</w:t>
      </w:r>
      <w:proofErr w:type="gramEnd"/>
      <w:r w:rsidRPr="002A5CB4">
        <w:t xml:space="preserve"> Пресс,2012.-768 с.</w:t>
      </w:r>
    </w:p>
    <w:p w14:paraId="64DB7154" w14:textId="77777777" w:rsidR="00587672" w:rsidRPr="002A5CB4" w:rsidRDefault="00587672" w:rsidP="002A5CB4">
      <w:pPr>
        <w:pStyle w:val="a7"/>
        <w:numPr>
          <w:ilvl w:val="0"/>
          <w:numId w:val="2"/>
        </w:numPr>
        <w:tabs>
          <w:tab w:val="left" w:pos="426"/>
        </w:tabs>
        <w:jc w:val="both"/>
      </w:pPr>
      <w:r w:rsidRPr="002A5CB4">
        <w:t xml:space="preserve">Штарк Г.Г. Применение вейвлетов для </w:t>
      </w:r>
      <w:proofErr w:type="spellStart"/>
      <w:r w:rsidRPr="002A5CB4">
        <w:t>ЦОС.-</w:t>
      </w:r>
      <w:proofErr w:type="gramStart"/>
      <w:r w:rsidRPr="002A5CB4">
        <w:t>М.:Техносфера</w:t>
      </w:r>
      <w:proofErr w:type="spellEnd"/>
      <w:proofErr w:type="gramEnd"/>
      <w:r w:rsidRPr="002A5CB4">
        <w:t>, 2007-192 с.</w:t>
      </w:r>
    </w:p>
    <w:sectPr w:rsidR="00587672" w:rsidRPr="002A5CB4" w:rsidSect="00E96359">
      <w:pgSz w:w="11906" w:h="16838"/>
      <w:pgMar w:top="1134" w:right="4593" w:bottom="663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50E93"/>
    <w:multiLevelType w:val="hybridMultilevel"/>
    <w:tmpl w:val="46B054AA"/>
    <w:lvl w:ilvl="0" w:tplc="A05A031E">
      <w:start w:val="1"/>
      <w:numFmt w:val="bullet"/>
      <w:lvlText w:val=""/>
      <w:lvlJc w:val="left"/>
      <w:pPr>
        <w:ind w:left="1145" w:hanging="360"/>
      </w:pPr>
      <w:rPr>
        <w:rFonts w:ascii="Symbol" w:hAnsi="Symbol" w:hint="default"/>
      </w:rPr>
    </w:lvl>
    <w:lvl w:ilvl="1" w:tplc="FFFFFFFF" w:tentative="1">
      <w:start w:val="1"/>
      <w:numFmt w:val="bullet"/>
      <w:lvlText w:val="o"/>
      <w:lvlJc w:val="left"/>
      <w:pPr>
        <w:ind w:left="1865" w:hanging="360"/>
      </w:pPr>
      <w:rPr>
        <w:rFonts w:ascii="Courier New" w:hAnsi="Courier New" w:cs="Courier New" w:hint="default"/>
      </w:rPr>
    </w:lvl>
    <w:lvl w:ilvl="2" w:tplc="FFFFFFFF" w:tentative="1">
      <w:start w:val="1"/>
      <w:numFmt w:val="bullet"/>
      <w:lvlText w:val=""/>
      <w:lvlJc w:val="left"/>
      <w:pPr>
        <w:ind w:left="2585" w:hanging="360"/>
      </w:pPr>
      <w:rPr>
        <w:rFonts w:ascii="Wingdings" w:hAnsi="Wingdings" w:hint="default"/>
      </w:rPr>
    </w:lvl>
    <w:lvl w:ilvl="3" w:tplc="FFFFFFFF" w:tentative="1">
      <w:start w:val="1"/>
      <w:numFmt w:val="bullet"/>
      <w:lvlText w:val=""/>
      <w:lvlJc w:val="left"/>
      <w:pPr>
        <w:ind w:left="3305" w:hanging="360"/>
      </w:pPr>
      <w:rPr>
        <w:rFonts w:ascii="Symbol" w:hAnsi="Symbol" w:hint="default"/>
      </w:rPr>
    </w:lvl>
    <w:lvl w:ilvl="4" w:tplc="FFFFFFFF" w:tentative="1">
      <w:start w:val="1"/>
      <w:numFmt w:val="bullet"/>
      <w:lvlText w:val="o"/>
      <w:lvlJc w:val="left"/>
      <w:pPr>
        <w:ind w:left="4025" w:hanging="360"/>
      </w:pPr>
      <w:rPr>
        <w:rFonts w:ascii="Courier New" w:hAnsi="Courier New" w:cs="Courier New" w:hint="default"/>
      </w:rPr>
    </w:lvl>
    <w:lvl w:ilvl="5" w:tplc="FFFFFFFF" w:tentative="1">
      <w:start w:val="1"/>
      <w:numFmt w:val="bullet"/>
      <w:lvlText w:val=""/>
      <w:lvlJc w:val="left"/>
      <w:pPr>
        <w:ind w:left="4745" w:hanging="360"/>
      </w:pPr>
      <w:rPr>
        <w:rFonts w:ascii="Wingdings" w:hAnsi="Wingdings" w:hint="default"/>
      </w:rPr>
    </w:lvl>
    <w:lvl w:ilvl="6" w:tplc="FFFFFFFF" w:tentative="1">
      <w:start w:val="1"/>
      <w:numFmt w:val="bullet"/>
      <w:lvlText w:val=""/>
      <w:lvlJc w:val="left"/>
      <w:pPr>
        <w:ind w:left="5465" w:hanging="360"/>
      </w:pPr>
      <w:rPr>
        <w:rFonts w:ascii="Symbol" w:hAnsi="Symbol" w:hint="default"/>
      </w:rPr>
    </w:lvl>
    <w:lvl w:ilvl="7" w:tplc="FFFFFFFF" w:tentative="1">
      <w:start w:val="1"/>
      <w:numFmt w:val="bullet"/>
      <w:lvlText w:val="o"/>
      <w:lvlJc w:val="left"/>
      <w:pPr>
        <w:ind w:left="6185" w:hanging="360"/>
      </w:pPr>
      <w:rPr>
        <w:rFonts w:ascii="Courier New" w:hAnsi="Courier New" w:cs="Courier New" w:hint="default"/>
      </w:rPr>
    </w:lvl>
    <w:lvl w:ilvl="8" w:tplc="FFFFFFFF" w:tentative="1">
      <w:start w:val="1"/>
      <w:numFmt w:val="bullet"/>
      <w:lvlText w:val=""/>
      <w:lvlJc w:val="left"/>
      <w:pPr>
        <w:ind w:left="6905" w:hanging="360"/>
      </w:pPr>
      <w:rPr>
        <w:rFonts w:ascii="Wingdings" w:hAnsi="Wingdings" w:hint="default"/>
      </w:rPr>
    </w:lvl>
  </w:abstractNum>
  <w:abstractNum w:abstractNumId="1" w15:restartNumberingAfterBreak="0">
    <w:nsid w:val="2CEE5D33"/>
    <w:multiLevelType w:val="hybridMultilevel"/>
    <w:tmpl w:val="888A94EA"/>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41550B8A"/>
    <w:multiLevelType w:val="hybridMultilevel"/>
    <w:tmpl w:val="AA3EAAA2"/>
    <w:lvl w:ilvl="0" w:tplc="0194CC50">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 w15:restartNumberingAfterBreak="0">
    <w:nsid w:val="4E241123"/>
    <w:multiLevelType w:val="hybridMultilevel"/>
    <w:tmpl w:val="A3FA5FB8"/>
    <w:lvl w:ilvl="0" w:tplc="C764FF2A">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4" w15:restartNumberingAfterBreak="0">
    <w:nsid w:val="58B96914"/>
    <w:multiLevelType w:val="hybridMultilevel"/>
    <w:tmpl w:val="3A9848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A8A1752"/>
    <w:multiLevelType w:val="hybridMultilevel"/>
    <w:tmpl w:val="BBB494E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6743BB1"/>
    <w:multiLevelType w:val="hybridMultilevel"/>
    <w:tmpl w:val="7CC4D7B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7" w15:restartNumberingAfterBreak="0">
    <w:nsid w:val="70652A79"/>
    <w:multiLevelType w:val="hybridMultilevel"/>
    <w:tmpl w:val="1F9CFB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600992088">
    <w:abstractNumId w:val="7"/>
  </w:num>
  <w:num w:numId="2" w16cid:durableId="484248635">
    <w:abstractNumId w:val="5"/>
  </w:num>
  <w:num w:numId="3" w16cid:durableId="1082994859">
    <w:abstractNumId w:val="2"/>
  </w:num>
  <w:num w:numId="4" w16cid:durableId="665324308">
    <w:abstractNumId w:val="3"/>
  </w:num>
  <w:num w:numId="5" w16cid:durableId="1014922051">
    <w:abstractNumId w:val="1"/>
  </w:num>
  <w:num w:numId="6" w16cid:durableId="729039233">
    <w:abstractNumId w:val="0"/>
  </w:num>
  <w:num w:numId="7" w16cid:durableId="564073645">
    <w:abstractNumId w:val="4"/>
  </w:num>
  <w:num w:numId="8" w16cid:durableId="10523892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359"/>
    <w:rsid w:val="00033782"/>
    <w:rsid w:val="00061F17"/>
    <w:rsid w:val="00077040"/>
    <w:rsid w:val="000918D3"/>
    <w:rsid w:val="000B306F"/>
    <w:rsid w:val="000C35F7"/>
    <w:rsid w:val="000C5016"/>
    <w:rsid w:val="000F4FF7"/>
    <w:rsid w:val="00115BD9"/>
    <w:rsid w:val="00126F4C"/>
    <w:rsid w:val="001451B7"/>
    <w:rsid w:val="001751ED"/>
    <w:rsid w:val="00177C45"/>
    <w:rsid w:val="002256F8"/>
    <w:rsid w:val="00254323"/>
    <w:rsid w:val="002555AF"/>
    <w:rsid w:val="00260097"/>
    <w:rsid w:val="00283B0F"/>
    <w:rsid w:val="002846C9"/>
    <w:rsid w:val="002A0037"/>
    <w:rsid w:val="002A4C04"/>
    <w:rsid w:val="002A5CB4"/>
    <w:rsid w:val="002B1280"/>
    <w:rsid w:val="002B5E25"/>
    <w:rsid w:val="002E1E10"/>
    <w:rsid w:val="002E4ECD"/>
    <w:rsid w:val="002F1A01"/>
    <w:rsid w:val="00367D4B"/>
    <w:rsid w:val="00377211"/>
    <w:rsid w:val="003B0690"/>
    <w:rsid w:val="00401FE3"/>
    <w:rsid w:val="00413873"/>
    <w:rsid w:val="00425E57"/>
    <w:rsid w:val="004351F2"/>
    <w:rsid w:val="004377F1"/>
    <w:rsid w:val="00467D29"/>
    <w:rsid w:val="004B466D"/>
    <w:rsid w:val="004B54CB"/>
    <w:rsid w:val="004C1148"/>
    <w:rsid w:val="004C6495"/>
    <w:rsid w:val="004F4268"/>
    <w:rsid w:val="005021A9"/>
    <w:rsid w:val="00513A38"/>
    <w:rsid w:val="00582599"/>
    <w:rsid w:val="00587672"/>
    <w:rsid w:val="005B24EC"/>
    <w:rsid w:val="005E0C73"/>
    <w:rsid w:val="0063207E"/>
    <w:rsid w:val="00680ECA"/>
    <w:rsid w:val="006835CC"/>
    <w:rsid w:val="00697040"/>
    <w:rsid w:val="006A2449"/>
    <w:rsid w:val="006C6746"/>
    <w:rsid w:val="006D0874"/>
    <w:rsid w:val="006E7867"/>
    <w:rsid w:val="006F1CE3"/>
    <w:rsid w:val="00701037"/>
    <w:rsid w:val="007366BC"/>
    <w:rsid w:val="00775714"/>
    <w:rsid w:val="00776027"/>
    <w:rsid w:val="007A77A8"/>
    <w:rsid w:val="007E04F3"/>
    <w:rsid w:val="007E3BD4"/>
    <w:rsid w:val="007E449E"/>
    <w:rsid w:val="00802DB4"/>
    <w:rsid w:val="00816A14"/>
    <w:rsid w:val="0084452B"/>
    <w:rsid w:val="00871FDA"/>
    <w:rsid w:val="009422FC"/>
    <w:rsid w:val="00973F98"/>
    <w:rsid w:val="009A7381"/>
    <w:rsid w:val="009D19CB"/>
    <w:rsid w:val="00A02F38"/>
    <w:rsid w:val="00A4590F"/>
    <w:rsid w:val="00A47F4A"/>
    <w:rsid w:val="00A604D2"/>
    <w:rsid w:val="00A61F21"/>
    <w:rsid w:val="00A818BE"/>
    <w:rsid w:val="00A84B27"/>
    <w:rsid w:val="00A903FB"/>
    <w:rsid w:val="00A9164F"/>
    <w:rsid w:val="00A92F83"/>
    <w:rsid w:val="00AD5531"/>
    <w:rsid w:val="00AF7615"/>
    <w:rsid w:val="00B10B09"/>
    <w:rsid w:val="00B135A4"/>
    <w:rsid w:val="00B64E55"/>
    <w:rsid w:val="00B66341"/>
    <w:rsid w:val="00B90D63"/>
    <w:rsid w:val="00BF53EE"/>
    <w:rsid w:val="00C123E1"/>
    <w:rsid w:val="00C456D6"/>
    <w:rsid w:val="00C84DAB"/>
    <w:rsid w:val="00CB5AA6"/>
    <w:rsid w:val="00CF3BCD"/>
    <w:rsid w:val="00D479B0"/>
    <w:rsid w:val="00D70DFF"/>
    <w:rsid w:val="00E03D57"/>
    <w:rsid w:val="00E45404"/>
    <w:rsid w:val="00E54C2D"/>
    <w:rsid w:val="00E96359"/>
    <w:rsid w:val="00EB57D4"/>
    <w:rsid w:val="00EC0C9A"/>
    <w:rsid w:val="00ED20DA"/>
    <w:rsid w:val="00ED5438"/>
    <w:rsid w:val="00EE68A2"/>
    <w:rsid w:val="00EF051E"/>
    <w:rsid w:val="00EF0953"/>
    <w:rsid w:val="00F20D22"/>
    <w:rsid w:val="00F24102"/>
    <w:rsid w:val="00F254EB"/>
    <w:rsid w:val="00F708F6"/>
    <w:rsid w:val="00F86077"/>
    <w:rsid w:val="00FA3114"/>
    <w:rsid w:val="00FB384A"/>
    <w:rsid w:val="00FF78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8B0E3"/>
  <w15:docId w15:val="{C28AE033-CB68-4187-A4F9-A337EAC92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6359"/>
    <w:pPr>
      <w:spacing w:after="0" w:line="240" w:lineRule="auto"/>
    </w:pPr>
    <w:rPr>
      <w:rFonts w:ascii="Times New Roman" w:eastAsia="Times New Roman" w:hAnsi="Times New Roman" w:cs="Times New Roman"/>
      <w:kern w:val="0"/>
      <w:sz w:val="20"/>
      <w:szCs w:val="20"/>
      <w:lang w:eastAsia="ru-RU"/>
    </w:rPr>
  </w:style>
  <w:style w:type="paragraph" w:styleId="1">
    <w:name w:val="heading 1"/>
    <w:basedOn w:val="a"/>
    <w:next w:val="a"/>
    <w:link w:val="10"/>
    <w:uiPriority w:val="9"/>
    <w:qFormat/>
    <w:rsid w:val="00E963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E963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E96359"/>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E96359"/>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E96359"/>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E96359"/>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E96359"/>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E96359"/>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E96359"/>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96359"/>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E96359"/>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E96359"/>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E96359"/>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E96359"/>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E96359"/>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E96359"/>
    <w:rPr>
      <w:rFonts w:eastAsiaTheme="majorEastAsia" w:cstheme="majorBidi"/>
      <w:color w:val="595959" w:themeColor="text1" w:themeTint="A6"/>
    </w:rPr>
  </w:style>
  <w:style w:type="character" w:customStyle="1" w:styleId="80">
    <w:name w:val="Заголовок 8 Знак"/>
    <w:basedOn w:val="a0"/>
    <w:link w:val="8"/>
    <w:uiPriority w:val="9"/>
    <w:semiHidden/>
    <w:rsid w:val="00E96359"/>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E96359"/>
    <w:rPr>
      <w:rFonts w:eastAsiaTheme="majorEastAsia" w:cstheme="majorBidi"/>
      <w:color w:val="272727" w:themeColor="text1" w:themeTint="D8"/>
    </w:rPr>
  </w:style>
  <w:style w:type="paragraph" w:styleId="a3">
    <w:name w:val="Title"/>
    <w:basedOn w:val="a"/>
    <w:next w:val="a"/>
    <w:link w:val="a4"/>
    <w:uiPriority w:val="10"/>
    <w:qFormat/>
    <w:rsid w:val="00E96359"/>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E9635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96359"/>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E96359"/>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E96359"/>
    <w:pPr>
      <w:spacing w:before="160"/>
      <w:jc w:val="center"/>
    </w:pPr>
    <w:rPr>
      <w:i/>
      <w:iCs/>
      <w:color w:val="404040" w:themeColor="text1" w:themeTint="BF"/>
    </w:rPr>
  </w:style>
  <w:style w:type="character" w:customStyle="1" w:styleId="22">
    <w:name w:val="Цитата 2 Знак"/>
    <w:basedOn w:val="a0"/>
    <w:link w:val="21"/>
    <w:uiPriority w:val="29"/>
    <w:rsid w:val="00E96359"/>
    <w:rPr>
      <w:i/>
      <w:iCs/>
      <w:color w:val="404040" w:themeColor="text1" w:themeTint="BF"/>
    </w:rPr>
  </w:style>
  <w:style w:type="paragraph" w:styleId="a7">
    <w:name w:val="List Paragraph"/>
    <w:aliases w:val="Надпись к иллюстрации"/>
    <w:basedOn w:val="a"/>
    <w:link w:val="a8"/>
    <w:uiPriority w:val="34"/>
    <w:qFormat/>
    <w:rsid w:val="00E96359"/>
    <w:pPr>
      <w:ind w:left="720"/>
      <w:contextualSpacing/>
    </w:pPr>
  </w:style>
  <w:style w:type="character" w:styleId="a9">
    <w:name w:val="Intense Emphasis"/>
    <w:basedOn w:val="a0"/>
    <w:uiPriority w:val="21"/>
    <w:qFormat/>
    <w:rsid w:val="00E96359"/>
    <w:rPr>
      <w:i/>
      <w:iCs/>
      <w:color w:val="0F4761" w:themeColor="accent1" w:themeShade="BF"/>
    </w:rPr>
  </w:style>
  <w:style w:type="paragraph" w:styleId="aa">
    <w:name w:val="Intense Quote"/>
    <w:basedOn w:val="a"/>
    <w:next w:val="a"/>
    <w:link w:val="ab"/>
    <w:uiPriority w:val="30"/>
    <w:qFormat/>
    <w:rsid w:val="00E963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0"/>
    <w:link w:val="aa"/>
    <w:uiPriority w:val="30"/>
    <w:rsid w:val="00E96359"/>
    <w:rPr>
      <w:i/>
      <w:iCs/>
      <w:color w:val="0F4761" w:themeColor="accent1" w:themeShade="BF"/>
    </w:rPr>
  </w:style>
  <w:style w:type="character" w:styleId="ac">
    <w:name w:val="Intense Reference"/>
    <w:basedOn w:val="a0"/>
    <w:uiPriority w:val="32"/>
    <w:qFormat/>
    <w:rsid w:val="00E96359"/>
    <w:rPr>
      <w:b/>
      <w:bCs/>
      <w:smallCaps/>
      <w:color w:val="0F4761" w:themeColor="accent1" w:themeShade="BF"/>
      <w:spacing w:val="5"/>
    </w:rPr>
  </w:style>
  <w:style w:type="character" w:customStyle="1" w:styleId="a8">
    <w:name w:val="Абзац списка Знак"/>
    <w:aliases w:val="Надпись к иллюстрации Знак"/>
    <w:link w:val="a7"/>
    <w:uiPriority w:val="34"/>
    <w:locked/>
    <w:rsid w:val="00E96359"/>
  </w:style>
  <w:style w:type="paragraph" w:customStyle="1" w:styleId="3f3f3f3f3f3f3f">
    <w:name w:val="Б3fа3fз3fо3fв3fы3fй3f"/>
    <w:rsid w:val="00E96359"/>
    <w:pPr>
      <w:widowControl w:val="0"/>
      <w:autoSpaceDE w:val="0"/>
      <w:autoSpaceDN w:val="0"/>
      <w:adjustRightInd w:val="0"/>
      <w:spacing w:after="0" w:line="240" w:lineRule="auto"/>
    </w:pPr>
    <w:rPr>
      <w:rFonts w:ascii="Times New Roman" w:eastAsia="Times New Roman" w:hAnsi="Times New Roman" w:cs="Times New Roman"/>
      <w:kern w:val="1"/>
      <w:sz w:val="24"/>
      <w:szCs w:val="24"/>
      <w:lang w:eastAsia="zh-CN" w:bidi="hi-IN"/>
    </w:rPr>
  </w:style>
  <w:style w:type="paragraph" w:styleId="ad">
    <w:name w:val="caption"/>
    <w:aliases w:val="Disser_Nazvanie"/>
    <w:basedOn w:val="a"/>
    <w:next w:val="a"/>
    <w:uiPriority w:val="35"/>
    <w:qFormat/>
    <w:rsid w:val="00E96359"/>
    <w:pPr>
      <w:spacing w:after="200"/>
      <w:jc w:val="center"/>
    </w:pPr>
    <w:rPr>
      <w:b/>
      <w:bCs/>
      <w:sz w:val="24"/>
      <w:szCs w:val="18"/>
    </w:rPr>
  </w:style>
  <w:style w:type="character" w:styleId="ae">
    <w:name w:val="Hyperlink"/>
    <w:basedOn w:val="a0"/>
    <w:uiPriority w:val="99"/>
    <w:unhideWhenUsed/>
    <w:rsid w:val="00587672"/>
    <w:rPr>
      <w:color w:val="0000FF"/>
      <w:u w:val="single"/>
    </w:rPr>
  </w:style>
  <w:style w:type="paragraph" w:styleId="af">
    <w:name w:val="Normal (Web)"/>
    <w:basedOn w:val="a"/>
    <w:uiPriority w:val="99"/>
    <w:semiHidden/>
    <w:unhideWhenUsed/>
    <w:rsid w:val="004B466D"/>
    <w:pPr>
      <w:spacing w:before="100" w:beforeAutospacing="1" w:after="100" w:afterAutospacing="1"/>
    </w:pPr>
    <w:rPr>
      <w:sz w:val="24"/>
      <w:szCs w:val="24"/>
    </w:rPr>
  </w:style>
  <w:style w:type="character" w:styleId="af0">
    <w:name w:val="Placeholder Text"/>
    <w:basedOn w:val="a0"/>
    <w:uiPriority w:val="99"/>
    <w:semiHidden/>
    <w:rsid w:val="00A903FB"/>
    <w:rPr>
      <w:color w:val="666666"/>
    </w:rPr>
  </w:style>
  <w:style w:type="table" w:styleId="af1">
    <w:name w:val="Table Grid"/>
    <w:basedOn w:val="a1"/>
    <w:uiPriority w:val="39"/>
    <w:rsid w:val="00A818BE"/>
    <w:pPr>
      <w:spacing w:after="0" w:line="240" w:lineRule="auto"/>
    </w:pPr>
    <w:rPr>
      <w:kern w:val="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
    <w:link w:val="af3"/>
    <w:uiPriority w:val="99"/>
    <w:semiHidden/>
    <w:unhideWhenUsed/>
    <w:rsid w:val="00A92F83"/>
    <w:rPr>
      <w:rFonts w:ascii="Tahoma" w:hAnsi="Tahoma" w:cs="Tahoma"/>
      <w:sz w:val="16"/>
      <w:szCs w:val="16"/>
    </w:rPr>
  </w:style>
  <w:style w:type="character" w:customStyle="1" w:styleId="af3">
    <w:name w:val="Текст выноски Знак"/>
    <w:basedOn w:val="a0"/>
    <w:link w:val="af2"/>
    <w:uiPriority w:val="99"/>
    <w:semiHidden/>
    <w:rsid w:val="00A92F83"/>
    <w:rPr>
      <w:rFonts w:ascii="Tahoma" w:eastAsia="Times New Roman" w:hAnsi="Tahoma" w:cs="Tahoma"/>
      <w:kern w:val="0"/>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1572</Words>
  <Characters>8963</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dc:creator>
  <cp:keywords/>
  <dc:description/>
  <cp:lastModifiedBy>Пользователь .</cp:lastModifiedBy>
  <cp:revision>3</cp:revision>
  <cp:lastPrinted>2025-05-22T07:37:00Z</cp:lastPrinted>
  <dcterms:created xsi:type="dcterms:W3CDTF">2025-05-22T07:23:00Z</dcterms:created>
  <dcterms:modified xsi:type="dcterms:W3CDTF">2025-05-22T08:52:00Z</dcterms:modified>
</cp:coreProperties>
</file>